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rsidR="00AF628F" w:rsidRDefault="00AF628F">
      <w:pPr>
        <w:pStyle w:val="ARCATNormal"/>
        <w:rPr>
          <w:sz w:val="20"/>
          <w:szCs w:val="20"/>
        </w:rPr>
      </w:pPr>
    </w:p>
    <w:p w:rsidR="00F866F9" w:rsidRDefault="00F866F9" w:rsidP="00F866F9">
      <w:pPr>
        <w:pStyle w:val="ARCATTitle"/>
        <w:jc w:val="center"/>
        <w:rPr>
          <w:sz w:val="20"/>
          <w:szCs w:val="20"/>
        </w:rPr>
      </w:pPr>
      <w:r>
        <w:rPr>
          <w:sz w:val="20"/>
          <w:szCs w:val="20"/>
        </w:rPr>
        <w:t>SECTION 105500 – Postal Specialties</w:t>
      </w:r>
    </w:p>
    <w:p w:rsidR="00F866F9" w:rsidRDefault="00F866F9" w:rsidP="00F866F9">
      <w:pPr>
        <w:pStyle w:val="ARCATTitle"/>
        <w:jc w:val="center"/>
        <w:rPr>
          <w:sz w:val="20"/>
          <w:szCs w:val="20"/>
        </w:rPr>
      </w:pPr>
      <w:r>
        <w:rPr>
          <w:sz w:val="20"/>
          <w:szCs w:val="20"/>
        </w:rPr>
        <w:t>SECTION 105513 – Centralized Mail Delivery</w:t>
      </w:r>
    </w:p>
    <w:p w:rsidR="00F866F9" w:rsidRDefault="00F866F9" w:rsidP="00F866F9">
      <w:pPr>
        <w:pStyle w:val="ARCATTitle"/>
        <w:jc w:val="center"/>
        <w:rPr>
          <w:sz w:val="20"/>
          <w:szCs w:val="20"/>
        </w:rPr>
      </w:pPr>
      <w:r>
        <w:rPr>
          <w:sz w:val="20"/>
          <w:szCs w:val="20"/>
        </w:rPr>
        <w:t>SECTION 105523 – Mailboxes</w:t>
      </w:r>
    </w:p>
    <w:p w:rsidR="00F866F9" w:rsidRDefault="00F866F9" w:rsidP="00F866F9">
      <w:pPr>
        <w:pStyle w:val="ARCATTitle"/>
        <w:jc w:val="center"/>
        <w:rPr>
          <w:sz w:val="20"/>
          <w:szCs w:val="20"/>
        </w:rPr>
      </w:pPr>
      <w:r>
        <w:rPr>
          <w:sz w:val="20"/>
          <w:szCs w:val="20"/>
        </w:rPr>
        <w:t>SECTION 105523.16 – Apartment Mailboxes</w:t>
      </w:r>
    </w:p>
    <w:p w:rsidR="00AF628F" w:rsidRDefault="00AF628F">
      <w:pPr>
        <w:pStyle w:val="ARCATNormal"/>
        <w:rPr>
          <w:sz w:val="20"/>
          <w:szCs w:val="20"/>
        </w:rPr>
      </w:pPr>
      <w:bookmarkStart w:id="0" w:name="_GoBack"/>
      <w:bookmarkEnd w:id="0"/>
    </w:p>
    <w:p w:rsidR="00AF628F" w:rsidRDefault="00AF628F">
      <w:pPr>
        <w:pStyle w:val="ARCATTitle"/>
        <w:jc w:val="center"/>
        <w:rPr>
          <w:sz w:val="20"/>
          <w:szCs w:val="20"/>
        </w:rPr>
      </w:pPr>
      <w:r>
        <w:rPr>
          <w:sz w:val="20"/>
          <w:szCs w:val="20"/>
        </w:rPr>
        <w:t>MAILBOXES</w:t>
      </w:r>
    </w:p>
    <w:p w:rsidR="00AF628F" w:rsidRDefault="00AF628F">
      <w:pPr>
        <w:pStyle w:val="ARCATNormal"/>
        <w:rPr>
          <w:sz w:val="20"/>
          <w:szCs w:val="20"/>
        </w:rPr>
      </w:pPr>
    </w:p>
    <w:p w:rsidR="00AF628F" w:rsidRDefault="00AF628F">
      <w:pPr>
        <w:pStyle w:val="ARCATTitle"/>
        <w:jc w:val="center"/>
        <w:rPr>
          <w:sz w:val="20"/>
          <w:szCs w:val="20"/>
        </w:rPr>
      </w:pPr>
      <w:r>
        <w:rPr>
          <w:sz w:val="20"/>
          <w:szCs w:val="20"/>
        </w:rPr>
        <w:t>Display hidden notes to specifier by using "</w:t>
      </w:r>
      <w:r w:rsidR="001F15B7">
        <w:rPr>
          <w:sz w:val="20"/>
          <w:szCs w:val="20"/>
        </w:rPr>
        <w:t xml:space="preserve">Word </w:t>
      </w:r>
      <w:r>
        <w:rPr>
          <w:sz w:val="20"/>
          <w:szCs w:val="20"/>
        </w:rPr>
        <w:t>Options"/"</w:t>
      </w:r>
      <w:r w:rsidR="001F15B7">
        <w:rPr>
          <w:sz w:val="20"/>
          <w:szCs w:val="20"/>
        </w:rPr>
        <w:t>Display</w:t>
      </w:r>
      <w:r>
        <w:rPr>
          <w:sz w:val="20"/>
          <w:szCs w:val="20"/>
        </w:rPr>
        <w:t>"/"Hidden Text".</w:t>
      </w:r>
    </w:p>
    <w:p w:rsidR="009E66FC" w:rsidRDefault="00FF5A37" w:rsidP="009E66FC">
      <w:pPr>
        <w:pStyle w:val="ARCATnote"/>
        <w:rPr>
          <w:color w:val="FF0000"/>
        </w:rPr>
      </w:pPr>
      <w:r>
        <w:rPr>
          <w:color w:val="FF0000"/>
        </w:rPr>
        <w:t xml:space="preserve">** NOTE TO SPECIFIER ** Florence </w:t>
      </w:r>
      <w:r w:rsidR="001F15B7">
        <w:rPr>
          <w:color w:val="FF0000"/>
        </w:rPr>
        <w:t>Corporation</w:t>
      </w:r>
      <w:r>
        <w:rPr>
          <w:color w:val="FF0000"/>
        </w:rPr>
        <w:t>; indoor and outdoor centralized, secure mailboxes</w:t>
      </w:r>
      <w:r w:rsidR="00442FCC">
        <w:rPr>
          <w:color w:val="FF0000"/>
        </w:rPr>
        <w:t xml:space="preserve"> and parcel lockers</w:t>
      </w:r>
      <w:r>
        <w:rPr>
          <w:color w:val="FF0000"/>
        </w:rPr>
        <w:t>.</w:t>
      </w:r>
      <w:r>
        <w:rPr>
          <w:color w:val="FF0000"/>
        </w:rPr>
        <w:br/>
        <w:t xml:space="preserve"> </w:t>
      </w:r>
      <w:r>
        <w:rPr>
          <w:color w:val="FF0000"/>
        </w:rPr>
        <w:br/>
        <w:t xml:space="preserve"> This section is based on the products of Florence </w:t>
      </w:r>
      <w:r w:rsidR="001F15B7">
        <w:rPr>
          <w:color w:val="FF0000"/>
        </w:rPr>
        <w:t>Corporation</w:t>
      </w:r>
      <w:r>
        <w:rPr>
          <w:color w:val="FF0000"/>
        </w:rPr>
        <w:t xml:space="preserve">, which is located at: </w:t>
      </w:r>
      <w:r>
        <w:rPr>
          <w:color w:val="FF0000"/>
        </w:rPr>
        <w:br/>
        <w:t xml:space="preserve">  5935 Corporate Drive</w:t>
      </w:r>
      <w:r>
        <w:rPr>
          <w:color w:val="FF0000"/>
        </w:rPr>
        <w:br/>
        <w:t xml:space="preserve">  Manhattan, KS 66503</w:t>
      </w:r>
      <w:r>
        <w:rPr>
          <w:color w:val="FF0000"/>
        </w:rPr>
        <w:br/>
        <w:t xml:space="preserve">  Tel:  (800) 275-1747</w:t>
      </w:r>
      <w:r>
        <w:rPr>
          <w:color w:val="FF0000"/>
        </w:rPr>
        <w:br/>
        <w:t xml:space="preserve">  Te1:  (785) 323-4400</w:t>
      </w:r>
      <w:r>
        <w:rPr>
          <w:color w:val="FF0000"/>
        </w:rPr>
        <w:br/>
        <w:t xml:space="preserve">  Fax:  (800) 275-5081</w:t>
      </w:r>
      <w:r>
        <w:rPr>
          <w:color w:val="FF0000"/>
        </w:rPr>
        <w:br/>
        <w:t xml:space="preserve">  Email:  sales@</w:t>
      </w:r>
      <w:r w:rsidR="001F15B7">
        <w:rPr>
          <w:color w:val="FF0000"/>
        </w:rPr>
        <w:t>florencecorporation</w:t>
      </w:r>
      <w:r>
        <w:rPr>
          <w:color w:val="FF0000"/>
        </w:rPr>
        <w:t>.com</w:t>
      </w:r>
      <w:r>
        <w:rPr>
          <w:color w:val="FF0000"/>
        </w:rPr>
        <w:br/>
        <w:t xml:space="preserve">  Web:  </w:t>
      </w:r>
      <w:hyperlink r:id="rId10" w:history="1">
        <w:r w:rsidRPr="009E66FC">
          <w:rPr>
            <w:rStyle w:val="Hyperlink"/>
          </w:rPr>
          <w:t>http://www.</w:t>
        </w:r>
        <w:r w:rsidR="001F15B7" w:rsidRPr="009E66FC">
          <w:rPr>
            <w:rStyle w:val="Hyperlink"/>
          </w:rPr>
          <w:t>florencemailboxes</w:t>
        </w:r>
        <w:r w:rsidRPr="009E66FC">
          <w:rPr>
            <w:rStyle w:val="Hyperlink"/>
          </w:rPr>
          <w:t>.com</w:t>
        </w:r>
      </w:hyperlink>
      <w:r>
        <w:rPr>
          <w:color w:val="FF0000"/>
        </w:rPr>
        <w:br/>
        <w:t xml:space="preserve"> </w:t>
      </w:r>
      <w:r>
        <w:rPr>
          <w:color w:val="FF0000"/>
        </w:rPr>
        <w:br/>
        <w:t xml:space="preserve"> </w:t>
      </w:r>
      <w:r w:rsidR="009E66FC">
        <w:rPr>
          <w:color w:val="FF0000"/>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Pr>
          <w:color w:val="FF0000"/>
        </w:rPr>
        <w:t xml:space="preserve">Florence </w:t>
      </w:r>
      <w:r w:rsidR="001F15B7">
        <w:rPr>
          <w:color w:val="FF0000"/>
        </w:rPr>
        <w:t>Corporation</w:t>
      </w:r>
      <w:r>
        <w:rPr>
          <w:color w:val="FF0000"/>
        </w:rPr>
        <w:t xml:space="preserve">, previously known as Auth-Florence Manufacturing, </w:t>
      </w:r>
      <w:r w:rsidR="009E66FC">
        <w:rPr>
          <w:color w:val="FF0000"/>
        </w:rPr>
        <w:t>continually raises security and durability to an even higher level, giving residents peace of mind.</w:t>
      </w:r>
      <w:r>
        <w:rPr>
          <w:color w:val="FF0000"/>
        </w:rPr>
        <w:t xml:space="preserve">  </w:t>
      </w:r>
    </w:p>
    <w:p w:rsidR="009E66FC" w:rsidRPr="009E66FC" w:rsidRDefault="009E66FC" w:rsidP="009E66FC">
      <w:pPr>
        <w:pStyle w:val="ARCATNormal"/>
      </w:pPr>
    </w:p>
    <w:p w:rsidR="00AF628F" w:rsidRDefault="009E66FC">
      <w:pPr>
        <w:pStyle w:val="ARCATnote"/>
        <w:rPr>
          <w:color w:val="FF0000"/>
        </w:rPr>
      </w:pPr>
      <w:r>
        <w:rPr>
          <w:color w:val="FF0000"/>
        </w:rPr>
        <w:t xml:space="preserve"> </w:t>
      </w:r>
      <w:r w:rsidR="00FF5A37">
        <w:rPr>
          <w:color w:val="FF0000"/>
        </w:rPr>
        <w:t xml:space="preserve">Florence </w:t>
      </w:r>
      <w:r>
        <w:rPr>
          <w:color w:val="FF0000"/>
        </w:rPr>
        <w:t xml:space="preserve">strives to be more than a product manufacturer by </w:t>
      </w:r>
      <w:r w:rsidR="00FF5A37">
        <w:rPr>
          <w:color w:val="FF0000"/>
        </w:rPr>
        <w:t>provid</w:t>
      </w:r>
      <w:r>
        <w:rPr>
          <w:color w:val="FF0000"/>
        </w:rPr>
        <w:t>ing</w:t>
      </w:r>
      <w:r w:rsidR="00FF5A37">
        <w:rPr>
          <w:color w:val="FF0000"/>
        </w:rPr>
        <w:t xml:space="preserve"> technical support and customer service through both its centralized customer service and sales operations and its national network of authorized dealers</w:t>
      </w:r>
      <w:r>
        <w:rPr>
          <w:color w:val="FF0000"/>
        </w:rPr>
        <w:t>; ensuring support before, during and after the sale</w:t>
      </w:r>
      <w:r w:rsidR="00FF5A37">
        <w:rPr>
          <w:color w:val="FF0000"/>
        </w:rPr>
        <w:t>.</w:t>
      </w:r>
      <w:r w:rsidR="00FF5A37">
        <w:rPr>
          <w:color w:val="FF0000"/>
        </w:rPr>
        <w:br/>
        <w:t xml:space="preserve">  </w:t>
      </w:r>
      <w:r w:rsidR="00FF5A37">
        <w:rPr>
          <w:color w:val="FF0000"/>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Pr>
          <w:color w:val="FF0000"/>
        </w:rPr>
        <w:t xml:space="preserve">In 2007, Florence was acquired by </w:t>
      </w:r>
      <w:hyperlink r:id="rId11" w:history="1">
        <w:r w:rsidRPr="009E66FC">
          <w:rPr>
            <w:rStyle w:val="Hyperlink"/>
          </w:rPr>
          <w:t>Gibraltar Industries</w:t>
        </w:r>
      </w:hyperlink>
      <w:r>
        <w:rPr>
          <w:color w:val="FF0000"/>
        </w:rPr>
        <w:t xml:space="preserve">, whose common stock (NASDAQ: ROCK) is a component of the S&amp;P SmallCap 600 and the Russell 2000 Index. </w:t>
      </w:r>
      <w:r w:rsidR="00FF5A37">
        <w:rPr>
          <w:color w:val="FF0000"/>
        </w:rPr>
        <w:br/>
        <w:t xml:space="preserve"> </w:t>
      </w:r>
      <w:r w:rsidR="00FF5A37">
        <w:rPr>
          <w:color w:val="FF0000"/>
        </w:rPr>
        <w:br/>
        <w:t xml:space="preserve"> In addition to the multi-tenant mailboxes specified in this section, Florence </w:t>
      </w:r>
      <w:r>
        <w:rPr>
          <w:color w:val="FF0000"/>
        </w:rPr>
        <w:t>ha</w:t>
      </w:r>
      <w:r w:rsidR="00FF5A37">
        <w:rPr>
          <w:color w:val="FF0000"/>
        </w:rPr>
        <w:t>s</w:t>
      </w:r>
      <w:r>
        <w:rPr>
          <w:color w:val="FF0000"/>
        </w:rPr>
        <w:t xml:space="preserve"> been</w:t>
      </w:r>
      <w:r w:rsidR="00FF5A37">
        <w:rPr>
          <w:color w:val="FF0000"/>
        </w:rPr>
        <w:t xml:space="preserve"> the sole contract supplier for the U. S. Postal Service for its outdoor delivery equipment which includes the free-standing cluster box units (CBU) and outdoor parcel lockers (OPL)</w:t>
      </w:r>
      <w:r>
        <w:rPr>
          <w:color w:val="FF0000"/>
        </w:rPr>
        <w:t xml:space="preserve"> since 2005 and has been awarded six different USPS supplier awards</w:t>
      </w:r>
      <w:r w:rsidR="00FF5A37">
        <w:rPr>
          <w:color w:val="FF0000"/>
        </w:rPr>
        <w:t xml:space="preserve">. </w:t>
      </w:r>
      <w:r w:rsidR="00AF628F">
        <w:rPr>
          <w:color w:val="FF0000"/>
        </w:rPr>
        <w:t xml:space="preserve"> </w:t>
      </w:r>
      <w:r w:rsidR="00AF628F">
        <w:rPr>
          <w:color w:val="FF0000"/>
        </w:rPr>
        <w:br/>
        <w:t xml:space="preserve"> </w:t>
      </w:r>
      <w:r w:rsidR="00AF628F">
        <w:rPr>
          <w:color w:val="FF0000"/>
        </w:rPr>
        <w:br/>
        <w:t xml:space="preserve"> SECTION 10552</w:t>
      </w:r>
      <w:r w:rsidR="00442FCC">
        <w:rPr>
          <w:color w:val="FF0000"/>
        </w:rPr>
        <w:t>3</w:t>
      </w:r>
      <w:r w:rsidR="00AF628F">
        <w:rPr>
          <w:color w:val="FF0000"/>
        </w:rPr>
        <w:t xml:space="preserve"> - MAILBOXES</w:t>
      </w:r>
    </w:p>
    <w:p w:rsidR="00AF628F" w:rsidRDefault="00AF628F">
      <w:pPr>
        <w:pStyle w:val="ARCATNormal"/>
        <w:rPr>
          <w:sz w:val="20"/>
          <w:szCs w:val="20"/>
        </w:rPr>
      </w:pPr>
    </w:p>
    <w:p w:rsidR="00AF628F" w:rsidRDefault="00AF628F">
      <w:pPr>
        <w:pStyle w:val="ARCATPart"/>
        <w:numPr>
          <w:ilvl w:val="0"/>
          <w:numId w:val="1"/>
        </w:numPr>
        <w:ind w:left="576" w:hanging="576"/>
        <w:rPr>
          <w:sz w:val="20"/>
          <w:szCs w:val="20"/>
        </w:rPr>
      </w:pPr>
      <w:r>
        <w:rPr>
          <w:sz w:val="20"/>
          <w:szCs w:val="20"/>
        </w:rPr>
        <w:t xml:space="preserve">  GENERAL</w:t>
      </w: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SECTION INCLUDES</w:t>
      </w:r>
    </w:p>
    <w:p w:rsidR="00CC2774" w:rsidRPr="00CC2774" w:rsidRDefault="00CC2774" w:rsidP="00CC2774">
      <w:pPr>
        <w:pStyle w:val="ARCATNormal"/>
      </w:pPr>
    </w:p>
    <w:p w:rsidR="00AF628F" w:rsidRDefault="00EA2BD0">
      <w:pPr>
        <w:pStyle w:val="ARCATnote"/>
        <w:rPr>
          <w:color w:val="FF0000"/>
        </w:rPr>
      </w:pPr>
      <w:r>
        <w:rPr>
          <w:color w:val="FF0000"/>
        </w:rPr>
        <w:t xml:space="preserve">** NOTE TO SPECIFIER ** </w:t>
      </w:r>
      <w:r w:rsidR="00AF628F">
        <w:rPr>
          <w:color w:val="FF0000"/>
        </w:rPr>
        <w:t>Delete items below not required for project.</w:t>
      </w:r>
    </w:p>
    <w:p w:rsidR="009E66FC" w:rsidRDefault="009E66FC" w:rsidP="009E66FC">
      <w:pPr>
        <w:pStyle w:val="ARCATParagraph"/>
        <w:numPr>
          <w:ilvl w:val="2"/>
          <w:numId w:val="1"/>
        </w:numPr>
        <w:ind w:left="900" w:hanging="324"/>
        <w:rPr>
          <w:sz w:val="20"/>
          <w:szCs w:val="20"/>
        </w:rPr>
      </w:pPr>
      <w:r>
        <w:rPr>
          <w:sz w:val="20"/>
          <w:szCs w:val="20"/>
        </w:rPr>
        <w:tab/>
        <w:t>Horizontal Mailboxes</w:t>
      </w:r>
    </w:p>
    <w:p w:rsidR="009E66FC" w:rsidRDefault="00AF628F" w:rsidP="009E66FC">
      <w:pPr>
        <w:pStyle w:val="ARCATParagraph"/>
        <w:numPr>
          <w:ilvl w:val="3"/>
          <w:numId w:val="1"/>
        </w:numPr>
        <w:tabs>
          <w:tab w:val="left" w:pos="900"/>
        </w:tabs>
        <w:ind w:left="1440" w:hanging="576"/>
        <w:rPr>
          <w:sz w:val="20"/>
          <w:szCs w:val="20"/>
        </w:rPr>
      </w:pPr>
      <w:r w:rsidRPr="009E66FC">
        <w:rPr>
          <w:sz w:val="20"/>
          <w:szCs w:val="20"/>
        </w:rPr>
        <w:t>Front-loading interior mailboxes.</w:t>
      </w:r>
    </w:p>
    <w:p w:rsidR="00AF628F" w:rsidRDefault="00AF628F">
      <w:pPr>
        <w:pStyle w:val="ARCATNormal"/>
        <w:rPr>
          <w:sz w:val="20"/>
          <w:szCs w:val="20"/>
        </w:rPr>
      </w:pP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RELATED SECTIONS</w:t>
      </w:r>
    </w:p>
    <w:p w:rsidR="00AF628F" w:rsidRDefault="00192393">
      <w:pPr>
        <w:pStyle w:val="ARCATnote"/>
        <w:rPr>
          <w:color w:val="FF0000"/>
        </w:rPr>
      </w:pPr>
      <w:r>
        <w:rPr>
          <w:color w:val="FF0000"/>
        </w:rPr>
        <w:t xml:space="preserve">** NOTE TO SPECIFIER ** </w:t>
      </w:r>
      <w:r w:rsidR="00835C2B">
        <w:rPr>
          <w:color w:val="FF0000"/>
        </w:rPr>
        <w:t xml:space="preserve"> </w:t>
      </w:r>
      <w:r w:rsidR="00AF628F">
        <w:rPr>
          <w:color w:val="FF0000"/>
        </w:rPr>
        <w:t>Delete sections below not relevant to this project; add others as required.</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______ - ____________: Framed wall openings.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0480</w:t>
      </w:r>
      <w:r w:rsidR="00EC373B">
        <w:rPr>
          <w:sz w:val="20"/>
          <w:szCs w:val="20"/>
        </w:rPr>
        <w:t>0</w:t>
      </w:r>
      <w:r>
        <w:rPr>
          <w:sz w:val="20"/>
          <w:szCs w:val="20"/>
        </w:rPr>
        <w:t>0 - Masonry Assemblies.</w:t>
      </w:r>
    </w:p>
    <w:p w:rsidR="009E66FC" w:rsidRDefault="009E66FC" w:rsidP="009E66FC">
      <w:pPr>
        <w:pStyle w:val="ARCATParagraph"/>
        <w:numPr>
          <w:ilvl w:val="2"/>
          <w:numId w:val="1"/>
        </w:numPr>
        <w:spacing w:before="200"/>
        <w:ind w:left="1152" w:hanging="576"/>
        <w:rPr>
          <w:sz w:val="20"/>
          <w:szCs w:val="20"/>
        </w:rPr>
      </w:pPr>
      <w:r>
        <w:rPr>
          <w:sz w:val="20"/>
          <w:szCs w:val="20"/>
        </w:rPr>
        <w:tab/>
        <w:t>Section 05400 - Cold Formed Metal Framing: Framed wall openings to receive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055</w:t>
      </w:r>
      <w:r w:rsidR="00EC373B">
        <w:rPr>
          <w:sz w:val="20"/>
          <w:szCs w:val="20"/>
        </w:rPr>
        <w:t>0</w:t>
      </w:r>
      <w:r>
        <w:rPr>
          <w:sz w:val="20"/>
          <w:szCs w:val="20"/>
        </w:rPr>
        <w:t>00 - Metal Fabrications: Metal anchors.</w:t>
      </w:r>
    </w:p>
    <w:p w:rsidR="009E66FC" w:rsidRDefault="009E66FC" w:rsidP="009E66FC">
      <w:pPr>
        <w:pStyle w:val="ARCATParagraph"/>
        <w:numPr>
          <w:ilvl w:val="2"/>
          <w:numId w:val="1"/>
        </w:numPr>
        <w:spacing w:before="200"/>
        <w:ind w:left="1152" w:hanging="576"/>
        <w:rPr>
          <w:sz w:val="20"/>
          <w:szCs w:val="20"/>
        </w:rPr>
      </w:pPr>
      <w:r>
        <w:rPr>
          <w:sz w:val="20"/>
          <w:szCs w:val="20"/>
        </w:rPr>
        <w:tab/>
        <w:t>Section 06100 - Wood Framing: Framed wall openings to receive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0925</w:t>
      </w:r>
      <w:r w:rsidR="00EC373B">
        <w:rPr>
          <w:sz w:val="20"/>
          <w:szCs w:val="20"/>
        </w:rPr>
        <w:t>0</w:t>
      </w:r>
      <w:r>
        <w:rPr>
          <w:sz w:val="20"/>
          <w:szCs w:val="20"/>
        </w:rPr>
        <w:t>0 - Gypsum Board.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REFERENCES</w:t>
      </w:r>
    </w:p>
    <w:p w:rsidR="00AF628F" w:rsidRDefault="00AF628F">
      <w:pPr>
        <w:pStyle w:val="ARCATNormal"/>
        <w:rPr>
          <w:sz w:val="20"/>
          <w:szCs w:val="20"/>
        </w:rPr>
      </w:pPr>
    </w:p>
    <w:p w:rsidR="00C948BA" w:rsidRPr="00601287" w:rsidRDefault="00C948BA" w:rsidP="00C948BA">
      <w:pPr>
        <w:ind w:left="720"/>
        <w:jc w:val="both"/>
        <w:rPr>
          <w:rFonts w:ascii="Arial" w:hAnsi="Arial" w:cs="Arial"/>
          <w:sz w:val="20"/>
          <w:szCs w:val="20"/>
        </w:rPr>
      </w:pPr>
      <w:r w:rsidRPr="00601287">
        <w:rPr>
          <w:rFonts w:ascii="Arial" w:hAnsi="Arial" w:cs="Arial"/>
          <w:sz w:val="20"/>
          <w:szCs w:val="20"/>
        </w:rPr>
        <w:t>***************************************</w:t>
      </w:r>
      <w:r w:rsidR="00601287">
        <w:rPr>
          <w:rFonts w:ascii="Arial" w:hAnsi="Arial" w:cs="Arial"/>
          <w:sz w:val="20"/>
          <w:szCs w:val="20"/>
        </w:rPr>
        <w:t>****</w:t>
      </w:r>
      <w:r w:rsidRPr="00601287">
        <w:rPr>
          <w:rFonts w:ascii="Arial" w:hAnsi="Arial" w:cs="Arial"/>
          <w:sz w:val="20"/>
          <w:szCs w:val="20"/>
        </w:rPr>
        <w:t>*****************************************************</w:t>
      </w:r>
    </w:p>
    <w:p w:rsidR="00C948BA" w:rsidRPr="00601287" w:rsidRDefault="00C948BA" w:rsidP="00C948BA">
      <w:pPr>
        <w:ind w:left="720"/>
        <w:jc w:val="both"/>
        <w:rPr>
          <w:rFonts w:ascii="Arial" w:hAnsi="Arial" w:cs="Arial"/>
          <w:sz w:val="20"/>
          <w:szCs w:val="20"/>
        </w:rPr>
      </w:pPr>
      <w:r w:rsidRPr="00601287">
        <w:rPr>
          <w:rFonts w:ascii="Arial" w:hAnsi="Arial" w:cs="Arial"/>
          <w:sz w:val="20"/>
          <w:szCs w:val="20"/>
        </w:rPr>
        <w:t>As a guide to USPS regulations, note that:</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Maximum size of master doors is equivalent to 7 standard doors high, 5 wide.</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Distance to centerline of locks in top tier not to exceed 67 inches (1.7 m) from finished floor.</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Inside bottom of lowest tier at least 28 inches (711 mm) above finished floor.</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Alphabetical directory when 15 or more tenants use a common entrance.</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Use of windows in mailboxes is prohibited.</w:t>
      </w:r>
    </w:p>
    <w:p w:rsidR="00C948BA" w:rsidRPr="00601287" w:rsidRDefault="00C948BA" w:rsidP="00C948BA">
      <w:pPr>
        <w:widowControl w:val="0"/>
        <w:numPr>
          <w:ilvl w:val="0"/>
          <w:numId w:val="5"/>
        </w:numPr>
        <w:tabs>
          <w:tab w:val="clear" w:pos="360"/>
          <w:tab w:val="num" w:pos="1080"/>
        </w:tabs>
        <w:autoSpaceDE w:val="0"/>
        <w:autoSpaceDN w:val="0"/>
        <w:ind w:left="1080"/>
        <w:jc w:val="both"/>
        <w:rPr>
          <w:rFonts w:ascii="Arial" w:hAnsi="Arial" w:cs="Arial"/>
          <w:sz w:val="20"/>
          <w:szCs w:val="20"/>
        </w:rPr>
      </w:pPr>
      <w:r w:rsidRPr="00601287">
        <w:rPr>
          <w:rFonts w:ascii="Arial" w:hAnsi="Arial" w:cs="Arial"/>
          <w:sz w:val="20"/>
          <w:szCs w:val="20"/>
        </w:rPr>
        <w:t>Mailboxes are also subject to ADA regulations.</w:t>
      </w:r>
    </w:p>
    <w:p w:rsidR="00C948BA" w:rsidRPr="00601287" w:rsidRDefault="00C948BA" w:rsidP="00C948BA">
      <w:pPr>
        <w:ind w:left="720"/>
        <w:jc w:val="both"/>
        <w:rPr>
          <w:rFonts w:ascii="Arial" w:hAnsi="Arial" w:cs="Arial"/>
          <w:sz w:val="20"/>
          <w:szCs w:val="20"/>
        </w:rPr>
      </w:pPr>
      <w:r w:rsidRPr="00601287">
        <w:rPr>
          <w:rFonts w:ascii="Arial" w:hAnsi="Arial" w:cs="Arial"/>
          <w:sz w:val="20"/>
          <w:szCs w:val="20"/>
        </w:rPr>
        <w:t>************************************************</w:t>
      </w:r>
      <w:r w:rsidR="00601287">
        <w:rPr>
          <w:rFonts w:ascii="Arial" w:hAnsi="Arial" w:cs="Arial"/>
          <w:sz w:val="20"/>
          <w:szCs w:val="20"/>
        </w:rPr>
        <w:t>********</w:t>
      </w:r>
      <w:r w:rsidRPr="00601287">
        <w:rPr>
          <w:rFonts w:ascii="Arial" w:hAnsi="Arial" w:cs="Arial"/>
          <w:sz w:val="20"/>
          <w:szCs w:val="20"/>
        </w:rPr>
        <w:t>********************************************</w:t>
      </w:r>
    </w:p>
    <w:p w:rsidR="00C948BA" w:rsidRDefault="00C948BA">
      <w:pPr>
        <w:pStyle w:val="ARCATNormal"/>
        <w:rPr>
          <w:sz w:val="20"/>
          <w:szCs w:val="20"/>
        </w:rPr>
      </w:pPr>
    </w:p>
    <w:p w:rsidR="009E66FC" w:rsidRDefault="00AF628F">
      <w:pPr>
        <w:pStyle w:val="ARCATParagraph"/>
        <w:numPr>
          <w:ilvl w:val="2"/>
          <w:numId w:val="1"/>
        </w:numPr>
        <w:ind w:left="1152" w:hanging="576"/>
        <w:rPr>
          <w:sz w:val="20"/>
          <w:szCs w:val="20"/>
        </w:rPr>
      </w:pPr>
      <w:r>
        <w:rPr>
          <w:sz w:val="20"/>
          <w:szCs w:val="20"/>
        </w:rPr>
        <w:tab/>
      </w:r>
      <w:r w:rsidR="009E66FC">
        <w:rPr>
          <w:sz w:val="20"/>
          <w:szCs w:val="20"/>
        </w:rPr>
        <w:t>United States Postal Service (USPS)</w:t>
      </w:r>
    </w:p>
    <w:p w:rsidR="009E66FC" w:rsidRDefault="009E66FC" w:rsidP="009E66FC">
      <w:pPr>
        <w:pStyle w:val="ARCATParagraph"/>
        <w:numPr>
          <w:ilvl w:val="3"/>
          <w:numId w:val="1"/>
        </w:numPr>
        <w:ind w:left="1440" w:hanging="270"/>
        <w:rPr>
          <w:sz w:val="20"/>
          <w:szCs w:val="20"/>
        </w:rPr>
      </w:pPr>
      <w:r>
        <w:rPr>
          <w:sz w:val="20"/>
          <w:szCs w:val="20"/>
        </w:rPr>
        <w:t xml:space="preserve">  USPS</w:t>
      </w:r>
      <w:r w:rsidR="00C948BA">
        <w:rPr>
          <w:sz w:val="20"/>
          <w:szCs w:val="20"/>
        </w:rPr>
        <w:t xml:space="preserve"> Regulations</w:t>
      </w:r>
    </w:p>
    <w:p w:rsidR="008004AB" w:rsidRDefault="007C3512" w:rsidP="009E66FC">
      <w:pPr>
        <w:pStyle w:val="ARCATParagraph"/>
        <w:numPr>
          <w:ilvl w:val="3"/>
          <w:numId w:val="1"/>
        </w:numPr>
        <w:ind w:left="1440" w:hanging="270"/>
        <w:rPr>
          <w:sz w:val="20"/>
          <w:szCs w:val="20"/>
        </w:rPr>
      </w:pPr>
      <w:r>
        <w:rPr>
          <w:sz w:val="20"/>
          <w:szCs w:val="20"/>
        </w:rPr>
        <w:t xml:space="preserve">  </w:t>
      </w:r>
      <w:r w:rsidR="00AF628F">
        <w:rPr>
          <w:sz w:val="20"/>
          <w:szCs w:val="20"/>
        </w:rPr>
        <w:t>USPS</w:t>
      </w:r>
      <w:r w:rsidR="009E66FC">
        <w:rPr>
          <w:sz w:val="20"/>
          <w:szCs w:val="20"/>
        </w:rPr>
        <w:t xml:space="preserve"> </w:t>
      </w:r>
      <w:r>
        <w:rPr>
          <w:sz w:val="20"/>
          <w:szCs w:val="20"/>
        </w:rPr>
        <w:t xml:space="preserve">Postal Bulletin – annual May issue listing approved </w:t>
      </w:r>
      <w:r w:rsidR="002B2667">
        <w:rPr>
          <w:sz w:val="20"/>
          <w:szCs w:val="20"/>
        </w:rPr>
        <w:t>horizontal mailbox</w:t>
      </w:r>
      <w:r>
        <w:rPr>
          <w:sz w:val="20"/>
          <w:szCs w:val="20"/>
        </w:rPr>
        <w:t xml:space="preserve"> Manufacturers</w:t>
      </w:r>
      <w:r w:rsidR="008004AB">
        <w:rPr>
          <w:sz w:val="20"/>
          <w:szCs w:val="20"/>
        </w:rPr>
        <w:t>.</w:t>
      </w:r>
    </w:p>
    <w:p w:rsidR="009E66FC" w:rsidRDefault="009E66FC" w:rsidP="009E66FC">
      <w:pPr>
        <w:pStyle w:val="ARCATParagraph"/>
        <w:numPr>
          <w:ilvl w:val="2"/>
          <w:numId w:val="1"/>
        </w:numPr>
        <w:spacing w:before="200"/>
        <w:ind w:left="1152" w:hanging="576"/>
        <w:rPr>
          <w:sz w:val="20"/>
          <w:szCs w:val="20"/>
        </w:rPr>
      </w:pPr>
      <w:r>
        <w:rPr>
          <w:sz w:val="20"/>
          <w:szCs w:val="20"/>
        </w:rPr>
        <w:lastRenderedPageBreak/>
        <w:t xml:space="preserve">       IBC - International Building Code.</w:t>
      </w:r>
    </w:p>
    <w:p w:rsidR="009E66FC" w:rsidRPr="009E66FC" w:rsidRDefault="009E66FC" w:rsidP="009E66FC">
      <w:pPr>
        <w:pStyle w:val="ARCATNormal"/>
      </w:pPr>
    </w:p>
    <w:p w:rsidR="00AF628F" w:rsidRDefault="00AF628F">
      <w:pPr>
        <w:pStyle w:val="ARCATParagraph"/>
        <w:numPr>
          <w:ilvl w:val="2"/>
          <w:numId w:val="1"/>
        </w:numPr>
        <w:ind w:left="1152" w:hanging="576"/>
        <w:rPr>
          <w:sz w:val="20"/>
          <w:szCs w:val="20"/>
        </w:rPr>
      </w:pPr>
      <w:r>
        <w:rPr>
          <w:sz w:val="20"/>
          <w:szCs w:val="20"/>
        </w:rPr>
        <w:tab/>
        <w:t>ASTM A 666 - Specification for Austenitic Stainless Steel Sheet, Strip, Plate and Flat Bar.</w:t>
      </w:r>
    </w:p>
    <w:p w:rsidR="00C948BA" w:rsidRPr="00C948BA" w:rsidRDefault="00C948BA" w:rsidP="00C948BA">
      <w:pPr>
        <w:pStyle w:val="ARCATParagraph"/>
        <w:numPr>
          <w:ilvl w:val="2"/>
          <w:numId w:val="1"/>
        </w:numPr>
        <w:spacing w:before="120"/>
        <w:ind w:left="1170" w:hanging="594"/>
        <w:jc w:val="both"/>
        <w:rPr>
          <w:sz w:val="20"/>
          <w:szCs w:val="20"/>
        </w:rPr>
      </w:pPr>
      <w:r>
        <w:rPr>
          <w:sz w:val="20"/>
          <w:szCs w:val="20"/>
        </w:rPr>
        <w:t xml:space="preserve">      </w:t>
      </w:r>
      <w:r w:rsidRPr="00C948BA">
        <w:rPr>
          <w:sz w:val="20"/>
          <w:szCs w:val="20"/>
        </w:rPr>
        <w:t>ASTM A 1008 - Specification for Steel, Sheet Cold-Rolled, Carbon, Structural High Strength Low-Alloy and High Strength Low-Alloy with Improved Formability.</w:t>
      </w:r>
    </w:p>
    <w:p w:rsidR="00AF628F" w:rsidRDefault="00AF628F" w:rsidP="00C948BA">
      <w:pPr>
        <w:pStyle w:val="ARCATNormal"/>
        <w:ind w:left="1170"/>
        <w:rPr>
          <w:sz w:val="20"/>
          <w:szCs w:val="20"/>
        </w:rPr>
      </w:pPr>
    </w:p>
    <w:p w:rsidR="00AF628F" w:rsidRDefault="00AF628F">
      <w:pPr>
        <w:pStyle w:val="ARCATParagraph"/>
        <w:numPr>
          <w:ilvl w:val="2"/>
          <w:numId w:val="1"/>
        </w:numPr>
        <w:ind w:left="1152" w:hanging="576"/>
        <w:rPr>
          <w:sz w:val="20"/>
          <w:szCs w:val="20"/>
        </w:rPr>
      </w:pPr>
      <w:r>
        <w:rPr>
          <w:sz w:val="20"/>
          <w:szCs w:val="20"/>
        </w:rPr>
        <w:tab/>
        <w:t>ASTM B 209 - Specification Aluminum and Aluminum Alloy Sheet and Plate.</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ASTM B 221 - Specification Aluminum and Aluminum Alloy Extruded Bar, Rods, Wire, Shapes, and Tubes.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SUBMITTALS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Submit under provisions of Section 0130</w:t>
      </w:r>
      <w:r w:rsidR="00EC373B">
        <w:rPr>
          <w:sz w:val="20"/>
          <w:szCs w:val="20"/>
        </w:rPr>
        <w:t>0</w:t>
      </w:r>
      <w:r>
        <w:rPr>
          <w:sz w:val="20"/>
          <w:szCs w:val="20"/>
        </w:rPr>
        <w:t>0.</w:t>
      </w:r>
    </w:p>
    <w:p w:rsidR="007C3512" w:rsidRDefault="00AF628F" w:rsidP="007C3512">
      <w:pPr>
        <w:pStyle w:val="ARCATParagraph"/>
        <w:numPr>
          <w:ilvl w:val="2"/>
          <w:numId w:val="1"/>
        </w:numPr>
        <w:spacing w:before="200"/>
        <w:ind w:left="1152" w:hanging="576"/>
        <w:rPr>
          <w:sz w:val="20"/>
          <w:szCs w:val="20"/>
        </w:rPr>
      </w:pPr>
      <w:r>
        <w:rPr>
          <w:sz w:val="20"/>
          <w:szCs w:val="20"/>
        </w:rPr>
        <w:tab/>
        <w:t>[</w:t>
      </w:r>
      <w:hyperlink r:id="rId12" w:history="1">
        <w:r w:rsidRPr="00B95ED5">
          <w:rPr>
            <w:rStyle w:val="Hyperlink"/>
            <w:sz w:val="20"/>
            <w:szCs w:val="20"/>
          </w:rPr>
          <w:t>Product Data</w:t>
        </w:r>
      </w:hyperlink>
      <w:r>
        <w:rPr>
          <w:sz w:val="20"/>
          <w:szCs w:val="20"/>
        </w:rPr>
        <w:t xml:space="preserve"> ]:  Provide manufacturer's standard catalog data for specified products.</w:t>
      </w:r>
      <w:r w:rsidR="007C3512">
        <w:rPr>
          <w:sz w:val="20"/>
          <w:szCs w:val="20"/>
        </w:rPr>
        <w:t xml:space="preserve"> Manufacturer's data sheets on each product to be used, including:</w:t>
      </w:r>
    </w:p>
    <w:p w:rsidR="007C3512" w:rsidRDefault="007C3512" w:rsidP="007C3512">
      <w:pPr>
        <w:pStyle w:val="ARCATSubPara"/>
        <w:numPr>
          <w:ilvl w:val="3"/>
          <w:numId w:val="1"/>
        </w:numPr>
        <w:ind w:left="1728" w:hanging="576"/>
        <w:rPr>
          <w:sz w:val="20"/>
          <w:szCs w:val="20"/>
        </w:rPr>
      </w:pPr>
      <w:r>
        <w:rPr>
          <w:sz w:val="20"/>
          <w:szCs w:val="20"/>
        </w:rPr>
        <w:tab/>
        <w:t>Construction details, material descriptions, dimensions and finishes.</w:t>
      </w:r>
    </w:p>
    <w:p w:rsidR="007C3512" w:rsidRDefault="007C3512" w:rsidP="007C3512">
      <w:pPr>
        <w:pStyle w:val="ARCATSubPara"/>
        <w:numPr>
          <w:ilvl w:val="3"/>
          <w:numId w:val="1"/>
        </w:numPr>
        <w:ind w:left="1728" w:hanging="576"/>
        <w:rPr>
          <w:sz w:val="20"/>
          <w:szCs w:val="20"/>
        </w:rPr>
      </w:pPr>
      <w:r>
        <w:rPr>
          <w:sz w:val="20"/>
          <w:szCs w:val="20"/>
        </w:rPr>
        <w:tab/>
        <w:t>Preparation instructions and recommendations.</w:t>
      </w:r>
    </w:p>
    <w:p w:rsidR="007C3512" w:rsidRDefault="007C3512" w:rsidP="007C3512">
      <w:pPr>
        <w:pStyle w:val="ARCATSubPara"/>
        <w:numPr>
          <w:ilvl w:val="3"/>
          <w:numId w:val="1"/>
        </w:numPr>
        <w:ind w:left="1728" w:hanging="576"/>
        <w:rPr>
          <w:sz w:val="20"/>
          <w:szCs w:val="20"/>
        </w:rPr>
      </w:pPr>
      <w:r>
        <w:rPr>
          <w:sz w:val="20"/>
          <w:szCs w:val="20"/>
        </w:rPr>
        <w:tab/>
        <w:t>Storage and handling requirements and recommendations.</w:t>
      </w:r>
    </w:p>
    <w:p w:rsidR="007C3512" w:rsidRDefault="007C3512" w:rsidP="007C3512">
      <w:pPr>
        <w:pStyle w:val="ARCATSubPara"/>
        <w:numPr>
          <w:ilvl w:val="3"/>
          <w:numId w:val="1"/>
        </w:numPr>
        <w:ind w:left="1728" w:hanging="576"/>
        <w:rPr>
          <w:sz w:val="20"/>
          <w:szCs w:val="20"/>
        </w:rPr>
      </w:pPr>
      <w:r>
        <w:rPr>
          <w:sz w:val="20"/>
          <w:szCs w:val="20"/>
        </w:rPr>
        <w:tab/>
        <w:t>Installation methods.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Shop Drawings:  Prepared specifically for this project; show dimensions of mail boxes, wall cuts, and interface with other products.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REGULATORY REQUIREMENTS</w:t>
      </w:r>
    </w:p>
    <w:p w:rsidR="00CC2774" w:rsidRPr="00CC2774" w:rsidRDefault="00CC2774" w:rsidP="00CC2774">
      <w:pPr>
        <w:pStyle w:val="ARCATNormal"/>
      </w:pPr>
    </w:p>
    <w:p w:rsidR="00AF628F" w:rsidRDefault="00AF628F">
      <w:pPr>
        <w:pStyle w:val="ARCATnote"/>
        <w:rPr>
          <w:color w:val="FF0000"/>
        </w:rPr>
      </w:pPr>
      <w:r>
        <w:rPr>
          <w:color w:val="FF0000"/>
        </w:rPr>
        <w:t xml:space="preserve">** NOTE TO SPECIFIER **  Manufacturer certification by USPS Engineering and compliance with </w:t>
      </w:r>
      <w:r w:rsidRPr="00D50B20">
        <w:rPr>
          <w:color w:val="FF0000"/>
          <w:u w:val="single"/>
        </w:rPr>
        <w:t>USPS-STD-4C is mandatory on all new construction and major renovation</w:t>
      </w:r>
      <w:r w:rsidR="00B95ED5" w:rsidRPr="00D50B20">
        <w:rPr>
          <w:color w:val="FF0000"/>
          <w:u w:val="single"/>
        </w:rPr>
        <w:t>s on October 5, 2006</w:t>
      </w:r>
      <w:r>
        <w:rPr>
          <w:color w:val="FF0000"/>
        </w:rPr>
        <w:t>.</w:t>
      </w:r>
      <w:r w:rsidR="00D50B20">
        <w:rPr>
          <w:color w:val="FF0000"/>
        </w:rPr>
        <w:t xml:space="preserve">  STD-4C also </w:t>
      </w:r>
      <w:r w:rsidR="00581966">
        <w:rPr>
          <w:color w:val="FF0000"/>
        </w:rPr>
        <w:t>includes a</w:t>
      </w:r>
      <w:r w:rsidR="00D50B20">
        <w:rPr>
          <w:color w:val="FF0000"/>
        </w:rPr>
        <w:t xml:space="preserve"> parcel locker requirement based on a 1:10 parcel locker to customer </w:t>
      </w:r>
      <w:r w:rsidR="00581966">
        <w:rPr>
          <w:color w:val="FF0000"/>
        </w:rPr>
        <w:t xml:space="preserve">mailbox </w:t>
      </w:r>
      <w:r w:rsidR="00D50B20">
        <w:rPr>
          <w:color w:val="FF0000"/>
        </w:rPr>
        <w:t>compartment ratio.</w:t>
      </w:r>
      <w:r w:rsidR="007C3512">
        <w:rPr>
          <w:color w:val="FF0000"/>
        </w:rPr>
        <w:t xml:space="preserve"> Standard 4B+ mailboxes may only be used for replacement purposes after October 5, 2006.</w:t>
      </w:r>
    </w:p>
    <w:p w:rsidR="00AF628F" w:rsidRPr="00C948BA" w:rsidRDefault="00AF628F" w:rsidP="002B2667">
      <w:pPr>
        <w:pStyle w:val="ARCATParagraph"/>
        <w:numPr>
          <w:ilvl w:val="2"/>
          <w:numId w:val="1"/>
        </w:numPr>
        <w:ind w:left="1152" w:hanging="576"/>
        <w:rPr>
          <w:sz w:val="20"/>
          <w:szCs w:val="20"/>
        </w:rPr>
      </w:pPr>
      <w:r>
        <w:rPr>
          <w:sz w:val="20"/>
          <w:szCs w:val="20"/>
        </w:rPr>
        <w:tab/>
      </w:r>
      <w:r w:rsidR="00C948BA" w:rsidRPr="00C948BA">
        <w:rPr>
          <w:sz w:val="20"/>
          <w:szCs w:val="20"/>
        </w:rPr>
        <w:t>Comply with USPS-STD-4B+ for wall-mounted centralized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Comply with Americans with Disabilities Act Accessibility Guidelines (ADAAG).</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QUALITY ASSURANCE</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r>
      <w:r w:rsidR="0095194E">
        <w:rPr>
          <w:sz w:val="20"/>
          <w:szCs w:val="20"/>
        </w:rPr>
        <w:t>Manufacturer Qualifications:  Manufacturer shall have a Quality System in place to ensure and be able to substantiate that manufactured units conform to requirements and match the approved design and must be ISO 9001:2008 certified.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DELIVERY, STORAGE, AND HANDLING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Inspect the materials upon delivery to assure that specified products have been received.</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Store materials protected from exposure to harmful weather conditions.</w:t>
      </w:r>
    </w:p>
    <w:p w:rsidR="00C948BA" w:rsidRDefault="00C948BA">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Handle materials to prevent damage or marring of finish.</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WARRANTY</w:t>
      </w:r>
    </w:p>
    <w:p w:rsidR="00AF628F" w:rsidRDefault="00AF628F">
      <w:pPr>
        <w:pStyle w:val="ARCATNormal"/>
        <w:rPr>
          <w:sz w:val="20"/>
          <w:szCs w:val="20"/>
        </w:rPr>
      </w:pPr>
    </w:p>
    <w:p w:rsidR="00AF628F" w:rsidRDefault="00AF628F" w:rsidP="00A13DED">
      <w:pPr>
        <w:pStyle w:val="ARCATParagraph"/>
        <w:numPr>
          <w:ilvl w:val="2"/>
          <w:numId w:val="1"/>
        </w:numPr>
        <w:ind w:left="1152" w:hanging="576"/>
        <w:rPr>
          <w:sz w:val="20"/>
          <w:szCs w:val="20"/>
        </w:rPr>
      </w:pPr>
      <w:r>
        <w:rPr>
          <w:sz w:val="20"/>
          <w:szCs w:val="20"/>
        </w:rPr>
        <w:tab/>
        <w:t xml:space="preserve">Manufacturer's standard warranty to repair or replace components of postal </w:t>
      </w:r>
      <w:r>
        <w:rPr>
          <w:sz w:val="20"/>
          <w:szCs w:val="20"/>
        </w:rPr>
        <w:lastRenderedPageBreak/>
        <w:t xml:space="preserve">specialties that fail in materials or workmanship within five years from date of </w:t>
      </w:r>
      <w:r w:rsidR="00A13DED">
        <w:rPr>
          <w:sz w:val="20"/>
          <w:szCs w:val="20"/>
        </w:rPr>
        <w:t>purchase.</w:t>
      </w:r>
    </w:p>
    <w:p w:rsidR="00C948BA" w:rsidRPr="00C948BA" w:rsidRDefault="00C948BA" w:rsidP="00C948BA">
      <w:pPr>
        <w:jc w:val="both"/>
        <w:rPr>
          <w:rFonts w:ascii="Arial" w:hAnsi="Arial" w:cs="Arial"/>
          <w:sz w:val="20"/>
          <w:szCs w:val="20"/>
        </w:rPr>
      </w:pPr>
      <w:r w:rsidRPr="00C948BA">
        <w:rPr>
          <w:rFonts w:ascii="Arial" w:hAnsi="Arial" w:cs="Arial"/>
          <w:sz w:val="20"/>
          <w:szCs w:val="20"/>
        </w:rPr>
        <w:t>************************************************************************************************************</w:t>
      </w:r>
    </w:p>
    <w:p w:rsidR="00C948BA" w:rsidRPr="00C948BA" w:rsidRDefault="00C948BA" w:rsidP="00C948BA">
      <w:pPr>
        <w:jc w:val="both"/>
        <w:rPr>
          <w:rFonts w:ascii="Arial" w:hAnsi="Arial" w:cs="Arial"/>
          <w:sz w:val="20"/>
          <w:szCs w:val="20"/>
        </w:rPr>
      </w:pPr>
      <w:r w:rsidRPr="00C948BA">
        <w:rPr>
          <w:rFonts w:ascii="Arial" w:hAnsi="Arial" w:cs="Arial"/>
          <w:sz w:val="20"/>
          <w:szCs w:val="20"/>
        </w:rPr>
        <w:t>Horizontal mailbox installations must be protected from the direct weather as the manufacturer is not responsible for weather related damage.</w:t>
      </w:r>
    </w:p>
    <w:p w:rsidR="00C948BA" w:rsidRPr="00C948BA" w:rsidRDefault="00C948BA" w:rsidP="00C948BA">
      <w:pPr>
        <w:jc w:val="both"/>
        <w:rPr>
          <w:rFonts w:ascii="Arial" w:hAnsi="Arial" w:cs="Arial"/>
          <w:sz w:val="20"/>
          <w:szCs w:val="20"/>
        </w:rPr>
      </w:pPr>
      <w:r w:rsidRPr="00C948BA">
        <w:rPr>
          <w:rFonts w:ascii="Arial" w:hAnsi="Arial" w:cs="Arial"/>
          <w:sz w:val="20"/>
          <w:szCs w:val="20"/>
        </w:rPr>
        <w:t>************************************************************************************************************</w:t>
      </w:r>
    </w:p>
    <w:p w:rsidR="00CC2774" w:rsidRDefault="00601287" w:rsidP="00601287">
      <w:pPr>
        <w:pStyle w:val="ARCATNormal"/>
        <w:tabs>
          <w:tab w:val="left" w:pos="2664"/>
        </w:tabs>
        <w:rPr>
          <w:sz w:val="20"/>
          <w:szCs w:val="20"/>
        </w:rPr>
      </w:pPr>
      <w:r>
        <w:rPr>
          <w:sz w:val="20"/>
          <w:szCs w:val="20"/>
        </w:rPr>
        <w:tab/>
      </w:r>
    </w:p>
    <w:p w:rsidR="00AF628F" w:rsidRDefault="00AF628F">
      <w:pPr>
        <w:pStyle w:val="ARCATPart"/>
        <w:numPr>
          <w:ilvl w:val="0"/>
          <w:numId w:val="1"/>
        </w:numPr>
        <w:ind w:left="576" w:hanging="576"/>
        <w:rPr>
          <w:sz w:val="20"/>
          <w:szCs w:val="20"/>
        </w:rPr>
      </w:pPr>
      <w:r>
        <w:rPr>
          <w:sz w:val="20"/>
          <w:szCs w:val="20"/>
        </w:rPr>
        <w:t xml:space="preserve">  PRODUCTS</w:t>
      </w: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MANUFACTURERS</w:t>
      </w:r>
    </w:p>
    <w:p w:rsidR="00AF628F" w:rsidRDefault="00AF628F">
      <w:pPr>
        <w:pStyle w:val="ARCATNormal"/>
        <w:rPr>
          <w:sz w:val="20"/>
          <w:szCs w:val="20"/>
        </w:rPr>
      </w:pPr>
    </w:p>
    <w:p w:rsidR="00AF628F" w:rsidRDefault="00AF628F" w:rsidP="00560321">
      <w:pPr>
        <w:pStyle w:val="ARCATParagraph"/>
        <w:numPr>
          <w:ilvl w:val="2"/>
          <w:numId w:val="1"/>
        </w:numPr>
        <w:ind w:left="1152" w:hanging="576"/>
        <w:rPr>
          <w:sz w:val="20"/>
          <w:szCs w:val="20"/>
        </w:rPr>
      </w:pPr>
      <w:r>
        <w:rPr>
          <w:sz w:val="20"/>
          <w:szCs w:val="20"/>
        </w:rPr>
        <w:tab/>
        <w:t xml:space="preserve">Acceptable Manufacturer:  Florence </w:t>
      </w:r>
      <w:r w:rsidR="00581966">
        <w:rPr>
          <w:sz w:val="20"/>
          <w:szCs w:val="20"/>
        </w:rPr>
        <w:t>Corporation</w:t>
      </w:r>
      <w:r>
        <w:rPr>
          <w:sz w:val="20"/>
          <w:szCs w:val="20"/>
        </w:rPr>
        <w:t>, 5935 Corporate Drive, Manhattan, KS 66503; ASD</w:t>
      </w:r>
      <w:r w:rsidR="00560321">
        <w:rPr>
          <w:sz w:val="20"/>
          <w:szCs w:val="20"/>
        </w:rPr>
        <w:t>. Tel: (785)</w:t>
      </w:r>
      <w:r>
        <w:rPr>
          <w:sz w:val="20"/>
          <w:szCs w:val="20"/>
        </w:rPr>
        <w:t>323-4400</w:t>
      </w:r>
      <w:r w:rsidR="00560321">
        <w:rPr>
          <w:sz w:val="20"/>
          <w:szCs w:val="20"/>
        </w:rPr>
        <w:t>, Tel: (800)</w:t>
      </w:r>
      <w:r>
        <w:rPr>
          <w:sz w:val="20"/>
          <w:szCs w:val="20"/>
        </w:rPr>
        <w:t xml:space="preserve">275-1747. </w:t>
      </w:r>
      <w:r w:rsidR="00560321">
        <w:rPr>
          <w:sz w:val="20"/>
          <w:szCs w:val="20"/>
        </w:rPr>
        <w:t xml:space="preserve">Fax: (800)275-5081. Email: </w:t>
      </w:r>
      <w:r>
        <w:rPr>
          <w:sz w:val="20"/>
          <w:szCs w:val="20"/>
        </w:rPr>
        <w:t>sales@</w:t>
      </w:r>
      <w:r w:rsidR="00581966">
        <w:rPr>
          <w:sz w:val="20"/>
          <w:szCs w:val="20"/>
        </w:rPr>
        <w:t>florencecorporation</w:t>
      </w:r>
      <w:r>
        <w:rPr>
          <w:sz w:val="20"/>
          <w:szCs w:val="20"/>
        </w:rPr>
        <w:t>.com</w:t>
      </w:r>
      <w:r w:rsidR="00560321">
        <w:rPr>
          <w:sz w:val="20"/>
          <w:szCs w:val="20"/>
        </w:rPr>
        <w:t>. Web:</w:t>
      </w:r>
      <w:r>
        <w:rPr>
          <w:sz w:val="20"/>
          <w:szCs w:val="20"/>
        </w:rPr>
        <w:t xml:space="preserve"> </w:t>
      </w:r>
      <w:hyperlink r:id="rId13" w:history="1">
        <w:r w:rsidRPr="00013AEE">
          <w:rPr>
            <w:rStyle w:val="Hyperlink"/>
            <w:sz w:val="20"/>
            <w:szCs w:val="20"/>
          </w:rPr>
          <w:t>www.</w:t>
        </w:r>
        <w:r w:rsidR="00560321" w:rsidRPr="00013AEE">
          <w:rPr>
            <w:rStyle w:val="Hyperlink"/>
            <w:sz w:val="20"/>
            <w:szCs w:val="20"/>
          </w:rPr>
          <w:t>f</w:t>
        </w:r>
        <w:r w:rsidRPr="00013AEE">
          <w:rPr>
            <w:rStyle w:val="Hyperlink"/>
            <w:sz w:val="20"/>
            <w:szCs w:val="20"/>
          </w:rPr>
          <w:t>lorence</w:t>
        </w:r>
        <w:r w:rsidR="00EC373B" w:rsidRPr="00013AEE">
          <w:rPr>
            <w:rStyle w:val="Hyperlink"/>
            <w:sz w:val="20"/>
            <w:szCs w:val="20"/>
          </w:rPr>
          <w:t>mailboxes</w:t>
        </w:r>
        <w:r w:rsidRPr="00013AEE">
          <w:rPr>
            <w:rStyle w:val="Hyperlink"/>
            <w:sz w:val="20"/>
            <w:szCs w:val="20"/>
          </w:rPr>
          <w:t>.com</w:t>
        </w:r>
      </w:hyperlink>
      <w:r>
        <w:rPr>
          <w:sz w:val="20"/>
          <w:szCs w:val="20"/>
        </w:rPr>
        <w:t>.</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Substitutions:   Not permitted.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WALL-MOUNTED CENTRALIZED MAIL RECEPTACLES (MAILBOXES)</w:t>
      </w:r>
    </w:p>
    <w:p w:rsidR="00AF628F" w:rsidRDefault="00AF628F">
      <w:pPr>
        <w:pStyle w:val="ARCATNormal"/>
        <w:rPr>
          <w:sz w:val="20"/>
          <w:szCs w:val="20"/>
        </w:rPr>
      </w:pPr>
    </w:p>
    <w:p w:rsidR="00AF628F" w:rsidRDefault="00835C2B">
      <w:pPr>
        <w:pStyle w:val="ARCATnote"/>
        <w:rPr>
          <w:color w:val="FF0000"/>
        </w:rPr>
      </w:pPr>
      <w:r>
        <w:rPr>
          <w:color w:val="FF0000"/>
        </w:rPr>
        <w:t xml:space="preserve">** NOTE TO SPECIFIER ** </w:t>
      </w:r>
      <w:r w:rsidR="00C948BA">
        <w:rPr>
          <w:color w:val="FF0000"/>
        </w:rPr>
        <w:t>Front loaded horizontal mailboxes require one compartment to be a master door for postal service use. Overall assemblies are 5, 6, or 7 units high and 2, 3, 4, or 5 units wide; master door can be no larger than the assembly size.</w:t>
      </w:r>
      <w:r w:rsidR="00AF628F">
        <w:rPr>
          <w:color w:val="FF0000"/>
        </w:rPr>
        <w:t xml:space="preserve">  </w:t>
      </w:r>
    </w:p>
    <w:p w:rsidR="002B2667" w:rsidRDefault="002B2667" w:rsidP="002B2667">
      <w:pPr>
        <w:pStyle w:val="ARCATParagraph"/>
        <w:numPr>
          <w:ilvl w:val="2"/>
          <w:numId w:val="1"/>
        </w:numPr>
        <w:ind w:left="1152" w:hanging="576"/>
        <w:rPr>
          <w:sz w:val="20"/>
          <w:szCs w:val="20"/>
        </w:rPr>
      </w:pPr>
      <w:r>
        <w:rPr>
          <w:sz w:val="20"/>
          <w:szCs w:val="20"/>
        </w:rPr>
        <w:tab/>
        <w:t>Front-Loading Mailboxes: Consisting of multiple compartments with fixed, solid compartment backs, enclosed within recessed wall box. Provide access to compartments for distributing incoming mail from front of unit by unlocking master lock and swinging side-hinged master door to provide accessibility to entire group of compartments. Provide access to each compartment for removing mail by swinging compartment door.</w:t>
      </w:r>
    </w:p>
    <w:p w:rsidR="00282667" w:rsidRPr="00282667" w:rsidRDefault="00282667" w:rsidP="00282667">
      <w:pPr>
        <w:pStyle w:val="ARCATNormal"/>
      </w:pPr>
    </w:p>
    <w:p w:rsidR="002B2667" w:rsidRDefault="002B2667" w:rsidP="002B2667">
      <w:pPr>
        <w:pStyle w:val="ARCATSubPara"/>
        <w:numPr>
          <w:ilvl w:val="3"/>
          <w:numId w:val="1"/>
        </w:numPr>
        <w:ind w:left="1728" w:hanging="576"/>
        <w:rPr>
          <w:sz w:val="20"/>
          <w:szCs w:val="20"/>
        </w:rPr>
      </w:pPr>
      <w:r>
        <w:rPr>
          <w:sz w:val="20"/>
          <w:szCs w:val="20"/>
        </w:rPr>
        <w:tab/>
        <w:t>Model:  Series 1</w:t>
      </w:r>
      <w:r w:rsidR="00C948BA">
        <w:rPr>
          <w:sz w:val="20"/>
          <w:szCs w:val="20"/>
        </w:rPr>
        <w:t>4</w:t>
      </w:r>
      <w:r>
        <w:rPr>
          <w:sz w:val="20"/>
          <w:szCs w:val="20"/>
        </w:rPr>
        <w:t>00 by Florence Corporation.</w:t>
      </w:r>
    </w:p>
    <w:p w:rsidR="00601287" w:rsidRPr="00C948BA" w:rsidRDefault="00601287" w:rsidP="00601287">
      <w:pPr>
        <w:rPr>
          <w:rFonts w:ascii="Arial" w:hAnsi="Arial" w:cs="Arial"/>
          <w:sz w:val="20"/>
          <w:szCs w:val="20"/>
        </w:rPr>
      </w:pPr>
      <w:r w:rsidRPr="00C948BA">
        <w:rPr>
          <w:rFonts w:ascii="Arial" w:hAnsi="Arial" w:cs="Arial"/>
          <w:sz w:val="20"/>
          <w:szCs w:val="20"/>
        </w:rPr>
        <w:t>************************************************************************************************************</w:t>
      </w:r>
    </w:p>
    <w:p w:rsidR="00601287" w:rsidRPr="00C948BA" w:rsidRDefault="00601287" w:rsidP="00601287">
      <w:pPr>
        <w:rPr>
          <w:rFonts w:ascii="Arial" w:hAnsi="Arial" w:cs="Arial"/>
          <w:sz w:val="20"/>
          <w:szCs w:val="20"/>
        </w:rPr>
      </w:pPr>
      <w:r w:rsidRPr="00C948BA">
        <w:rPr>
          <w:rFonts w:ascii="Arial" w:hAnsi="Arial" w:cs="Arial"/>
          <w:sz w:val="20"/>
          <w:szCs w:val="20"/>
        </w:rPr>
        <w:t>Boxes can be supplied with many different compartment sizes and configurations.  Consult the manufacturer and either include in the subparagraph below or show on the drawings.</w:t>
      </w:r>
    </w:p>
    <w:p w:rsidR="00601287" w:rsidRPr="00C948BA" w:rsidRDefault="00601287" w:rsidP="00601287">
      <w:pPr>
        <w:rPr>
          <w:rFonts w:ascii="Arial" w:hAnsi="Arial" w:cs="Arial"/>
          <w:sz w:val="20"/>
          <w:szCs w:val="20"/>
        </w:rPr>
      </w:pPr>
      <w:r w:rsidRPr="00C948BA">
        <w:rPr>
          <w:rFonts w:ascii="Arial" w:hAnsi="Arial" w:cs="Arial"/>
          <w:sz w:val="20"/>
          <w:szCs w:val="20"/>
        </w:rPr>
        <w:t>************************************************************************************************************</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Total Number of Units:  _____.</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Number of Units High:  ___.</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Number of Units Wide:  ___.</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Depth:  15-1/2 inches (394 mm).</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Compartment Size(s):  __________ by __________.</w:t>
      </w:r>
    </w:p>
    <w:p w:rsidR="002B2667" w:rsidRDefault="002B2667" w:rsidP="002B2667">
      <w:pPr>
        <w:pStyle w:val="ARCATSubPara"/>
        <w:numPr>
          <w:ilvl w:val="3"/>
          <w:numId w:val="1"/>
        </w:numPr>
        <w:ind w:left="1728" w:hanging="576"/>
        <w:rPr>
          <w:sz w:val="20"/>
          <w:szCs w:val="20"/>
        </w:rPr>
      </w:pPr>
      <w:r>
        <w:rPr>
          <w:sz w:val="20"/>
          <w:szCs w:val="20"/>
        </w:rPr>
        <w:tab/>
        <w:t>Compartments: As indicated on Drawings.</w:t>
      </w:r>
    </w:p>
    <w:p w:rsidR="002B2667" w:rsidRDefault="002B2667" w:rsidP="002B2667">
      <w:pPr>
        <w:pStyle w:val="ARCATSubPara"/>
        <w:numPr>
          <w:ilvl w:val="3"/>
          <w:numId w:val="1"/>
        </w:numPr>
        <w:ind w:left="1728" w:hanging="576"/>
        <w:rPr>
          <w:sz w:val="20"/>
          <w:szCs w:val="20"/>
        </w:rPr>
      </w:pPr>
      <w:r>
        <w:rPr>
          <w:sz w:val="20"/>
          <w:szCs w:val="20"/>
        </w:rPr>
        <w:tab/>
        <w:t>Front-Loading Master Door: Fabricated from extruded aluminum and braced and framed to hold compartment doors; with master door lock and concealed, full-length, extruded aluminum integral hinge on one side. Fabricate master door to remain open while mail is deposited.</w:t>
      </w:r>
    </w:p>
    <w:p w:rsidR="002B2667" w:rsidRDefault="002B2667" w:rsidP="002B2667">
      <w:pPr>
        <w:pStyle w:val="ARCATSubSub1"/>
        <w:numPr>
          <w:ilvl w:val="4"/>
          <w:numId w:val="1"/>
        </w:numPr>
        <w:ind w:left="2304" w:hanging="576"/>
        <w:rPr>
          <w:sz w:val="20"/>
          <w:szCs w:val="20"/>
        </w:rPr>
      </w:pPr>
      <w:r>
        <w:rPr>
          <w:sz w:val="20"/>
          <w:szCs w:val="20"/>
        </w:rPr>
        <w:tab/>
        <w:t>Master Door Lock: Prepare master door to receive common key lock furnished by manufacturer.</w:t>
      </w:r>
    </w:p>
    <w:p w:rsidR="002B2667" w:rsidRDefault="002B2667" w:rsidP="002B2667">
      <w:pPr>
        <w:pStyle w:val="ARCATSubPara"/>
        <w:numPr>
          <w:ilvl w:val="3"/>
          <w:numId w:val="1"/>
        </w:numPr>
        <w:ind w:left="1728" w:hanging="576"/>
        <w:rPr>
          <w:sz w:val="20"/>
          <w:szCs w:val="20"/>
        </w:rPr>
      </w:pPr>
      <w:r>
        <w:rPr>
          <w:sz w:val="20"/>
          <w:szCs w:val="20"/>
        </w:rPr>
        <w:tab/>
        <w:t>Compartment Doors: Fabricated from extruded aluminum. Equip each compartment door with lock, engraved tenant identification, and concealed, continuous hinge on one side.</w:t>
      </w:r>
    </w:p>
    <w:p w:rsidR="002B2667" w:rsidRDefault="002B2667" w:rsidP="002B2667">
      <w:pPr>
        <w:pStyle w:val="ARCATSubSub1"/>
        <w:numPr>
          <w:ilvl w:val="4"/>
          <w:numId w:val="1"/>
        </w:numPr>
        <w:ind w:left="2304" w:hanging="576"/>
        <w:rPr>
          <w:sz w:val="20"/>
          <w:szCs w:val="20"/>
        </w:rPr>
      </w:pPr>
      <w:r>
        <w:rPr>
          <w:sz w:val="20"/>
          <w:szCs w:val="20"/>
        </w:rPr>
        <w:tab/>
        <w:t>Tenant Identification:</w:t>
      </w:r>
    </w:p>
    <w:p w:rsidR="002B2667" w:rsidRDefault="002B2667" w:rsidP="002B2667">
      <w:pPr>
        <w:pStyle w:val="ARCATnote"/>
        <w:rPr>
          <w:color w:val="FF0000"/>
        </w:rPr>
      </w:pPr>
      <w:r>
        <w:rPr>
          <w:color w:val="FF0000"/>
        </w:rPr>
        <w:t>** NOTE TO SPECIFIER ** Delete one of the two following paragraphs.</w:t>
      </w:r>
    </w:p>
    <w:p w:rsidR="002B2667" w:rsidRDefault="002B2667" w:rsidP="002B2667">
      <w:pPr>
        <w:pStyle w:val="ARCATSubSub2"/>
        <w:numPr>
          <w:ilvl w:val="5"/>
          <w:numId w:val="1"/>
        </w:numPr>
        <w:ind w:left="2880" w:hanging="576"/>
        <w:rPr>
          <w:sz w:val="20"/>
          <w:szCs w:val="20"/>
        </w:rPr>
      </w:pPr>
      <w:r>
        <w:rPr>
          <w:sz w:val="20"/>
          <w:szCs w:val="20"/>
        </w:rPr>
        <w:tab/>
        <w:t>Alpha-numeric engraving.</w:t>
      </w:r>
    </w:p>
    <w:p w:rsidR="002B2667" w:rsidRDefault="002B2667" w:rsidP="002B2667">
      <w:pPr>
        <w:pStyle w:val="ARCATSubSub2"/>
        <w:numPr>
          <w:ilvl w:val="5"/>
          <w:numId w:val="1"/>
        </w:numPr>
        <w:ind w:left="2880" w:hanging="576"/>
        <w:rPr>
          <w:sz w:val="20"/>
          <w:szCs w:val="20"/>
        </w:rPr>
      </w:pPr>
      <w:r>
        <w:rPr>
          <w:sz w:val="20"/>
          <w:szCs w:val="20"/>
        </w:rPr>
        <w:tab/>
        <w:t>Clear plastic cardholder recessed on face of compartment door.</w:t>
      </w:r>
    </w:p>
    <w:p w:rsidR="002B2667" w:rsidRDefault="002B2667" w:rsidP="002B2667">
      <w:pPr>
        <w:pStyle w:val="ARCATSubSub1"/>
        <w:numPr>
          <w:ilvl w:val="4"/>
          <w:numId w:val="1"/>
        </w:numPr>
        <w:ind w:left="2304" w:hanging="576"/>
        <w:rPr>
          <w:sz w:val="20"/>
          <w:szCs w:val="20"/>
        </w:rPr>
      </w:pPr>
      <w:r>
        <w:rPr>
          <w:sz w:val="20"/>
          <w:szCs w:val="20"/>
        </w:rPr>
        <w:tab/>
        <w:t>Compartment Door Locks:</w:t>
      </w:r>
    </w:p>
    <w:p w:rsidR="002B2667" w:rsidRPr="00CD7CF3" w:rsidRDefault="002B2667" w:rsidP="002B2667">
      <w:pPr>
        <w:pStyle w:val="ARCATSubSub2"/>
        <w:numPr>
          <w:ilvl w:val="5"/>
          <w:numId w:val="1"/>
        </w:numPr>
        <w:ind w:left="2880" w:hanging="576"/>
        <w:rPr>
          <w:sz w:val="20"/>
          <w:szCs w:val="20"/>
        </w:rPr>
      </w:pPr>
      <w:r>
        <w:rPr>
          <w:sz w:val="20"/>
          <w:szCs w:val="20"/>
        </w:rPr>
        <w:tab/>
        <w:t>5-pin tumbler, cylinder cam locks capable of at least 1000 key changes; with 2 keys for each compartment door. Key each compartment differently.</w:t>
      </w:r>
    </w:p>
    <w:p w:rsidR="002B2667" w:rsidRDefault="002B2667" w:rsidP="002B2667">
      <w:pPr>
        <w:pStyle w:val="ARCATSubSub1"/>
        <w:numPr>
          <w:ilvl w:val="4"/>
          <w:numId w:val="1"/>
        </w:numPr>
        <w:ind w:left="2304" w:hanging="576"/>
        <w:rPr>
          <w:sz w:val="20"/>
          <w:szCs w:val="20"/>
        </w:rPr>
      </w:pPr>
      <w:r>
        <w:rPr>
          <w:sz w:val="20"/>
          <w:szCs w:val="20"/>
        </w:rPr>
        <w:tab/>
        <w:t>Frames: Fabricated from extruded aluminum.</w:t>
      </w:r>
    </w:p>
    <w:p w:rsidR="002B2667" w:rsidRDefault="002B2667" w:rsidP="002B2667">
      <w:pPr>
        <w:pStyle w:val="ARCATSubPara"/>
        <w:numPr>
          <w:ilvl w:val="3"/>
          <w:numId w:val="1"/>
        </w:numPr>
        <w:ind w:left="1728" w:hanging="576"/>
        <w:rPr>
          <w:sz w:val="20"/>
          <w:szCs w:val="20"/>
        </w:rPr>
      </w:pPr>
      <w:r>
        <w:rPr>
          <w:sz w:val="20"/>
          <w:szCs w:val="20"/>
        </w:rPr>
        <w:tab/>
        <w:t>Concealed Components and Mounting Frames:</w:t>
      </w:r>
    </w:p>
    <w:p w:rsidR="002B2667" w:rsidRDefault="002B2667" w:rsidP="002B2667">
      <w:pPr>
        <w:pStyle w:val="ARCATSubSub1"/>
        <w:numPr>
          <w:ilvl w:val="4"/>
          <w:numId w:val="1"/>
        </w:numPr>
        <w:ind w:left="2304" w:hanging="576"/>
        <w:rPr>
          <w:sz w:val="20"/>
          <w:szCs w:val="20"/>
        </w:rPr>
      </w:pPr>
      <w:r>
        <w:rPr>
          <w:sz w:val="20"/>
          <w:szCs w:val="20"/>
        </w:rPr>
        <w:lastRenderedPageBreak/>
        <w:tab/>
        <w:t>Aluminum</w:t>
      </w:r>
    </w:p>
    <w:p w:rsidR="002B2667" w:rsidRDefault="002B2667" w:rsidP="002B2667">
      <w:pPr>
        <w:pStyle w:val="ARCATSubSub1"/>
        <w:numPr>
          <w:ilvl w:val="4"/>
          <w:numId w:val="1"/>
        </w:numPr>
        <w:ind w:left="2304" w:hanging="576"/>
        <w:rPr>
          <w:sz w:val="20"/>
          <w:szCs w:val="20"/>
        </w:rPr>
      </w:pPr>
      <w:r>
        <w:rPr>
          <w:sz w:val="20"/>
          <w:szCs w:val="20"/>
        </w:rPr>
        <w:tab/>
        <w:t>Steel sheet.</w:t>
      </w:r>
    </w:p>
    <w:p w:rsidR="002B2667" w:rsidRDefault="002B2667" w:rsidP="002B2667">
      <w:pPr>
        <w:pStyle w:val="ARCATSubPara"/>
        <w:numPr>
          <w:ilvl w:val="3"/>
          <w:numId w:val="1"/>
        </w:numPr>
        <w:ind w:left="1728" w:hanging="576"/>
        <w:rPr>
          <w:sz w:val="20"/>
          <w:szCs w:val="20"/>
        </w:rPr>
      </w:pPr>
      <w:r>
        <w:rPr>
          <w:sz w:val="20"/>
          <w:szCs w:val="20"/>
        </w:rPr>
        <w:tab/>
        <w:t>Material and Finish: Aluminum.</w:t>
      </w:r>
    </w:p>
    <w:p w:rsidR="002B2667" w:rsidRDefault="002B2667" w:rsidP="002B2667">
      <w:pPr>
        <w:pStyle w:val="ARCATnote"/>
        <w:rPr>
          <w:color w:val="FF0000"/>
        </w:rPr>
      </w:pPr>
      <w:r>
        <w:rPr>
          <w:color w:val="FF0000"/>
        </w:rPr>
        <w:t>** NOTE TO SPECIFIER ** Delete one of the two following paragraphs.</w:t>
      </w:r>
    </w:p>
    <w:p w:rsidR="002B2667" w:rsidRDefault="002B2667" w:rsidP="002B2667">
      <w:pPr>
        <w:pStyle w:val="ARCATSubSub1"/>
        <w:numPr>
          <w:ilvl w:val="4"/>
          <w:numId w:val="1"/>
        </w:numPr>
        <w:ind w:left="2304" w:hanging="576"/>
        <w:rPr>
          <w:sz w:val="20"/>
          <w:szCs w:val="20"/>
        </w:rPr>
      </w:pPr>
      <w:r>
        <w:rPr>
          <w:sz w:val="20"/>
          <w:szCs w:val="20"/>
        </w:rPr>
        <w:tab/>
        <w:t>Finish:  Anodized aluminum: Clear.</w:t>
      </w:r>
    </w:p>
    <w:p w:rsidR="002B2667" w:rsidRDefault="002B2667" w:rsidP="002B2667">
      <w:pPr>
        <w:pStyle w:val="ARCATSubSub1"/>
        <w:numPr>
          <w:ilvl w:val="4"/>
          <w:numId w:val="1"/>
        </w:numPr>
        <w:ind w:left="2304" w:hanging="576"/>
        <w:rPr>
          <w:sz w:val="20"/>
          <w:szCs w:val="20"/>
        </w:rPr>
      </w:pPr>
      <w:r>
        <w:rPr>
          <w:sz w:val="20"/>
          <w:szCs w:val="20"/>
        </w:rPr>
        <w:tab/>
        <w:t>Finish:  Selected from manufacturer's standard powder coat colors.</w:t>
      </w:r>
    </w:p>
    <w:p w:rsidR="002B2667" w:rsidRDefault="002B2667" w:rsidP="002B2667">
      <w:pPr>
        <w:pStyle w:val="ARCATNormal"/>
        <w:rPr>
          <w:sz w:val="20"/>
          <w:szCs w:val="20"/>
        </w:rPr>
      </w:pPr>
    </w:p>
    <w:p w:rsidR="00CC2774" w:rsidRDefault="00CC2774">
      <w:pPr>
        <w:pStyle w:val="ARCATNormal"/>
        <w:rPr>
          <w:sz w:val="20"/>
          <w:szCs w:val="20"/>
        </w:rPr>
      </w:pPr>
    </w:p>
    <w:p w:rsidR="00AF628F" w:rsidRDefault="00AF628F">
      <w:pPr>
        <w:pStyle w:val="ARCATPart"/>
        <w:numPr>
          <w:ilvl w:val="0"/>
          <w:numId w:val="1"/>
        </w:numPr>
        <w:ind w:left="576" w:hanging="576"/>
        <w:rPr>
          <w:sz w:val="20"/>
          <w:szCs w:val="20"/>
        </w:rPr>
      </w:pPr>
      <w:r>
        <w:rPr>
          <w:sz w:val="20"/>
          <w:szCs w:val="20"/>
        </w:rPr>
        <w:t xml:space="preserve">  EXECUTION</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EXAMINATION</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Verify that openings in wall are correctly located, aligned, and sized for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Installer's Examination:</w:t>
      </w:r>
    </w:p>
    <w:p w:rsidR="00AF628F" w:rsidRDefault="00AF628F">
      <w:pPr>
        <w:pStyle w:val="ARCATSubPara"/>
        <w:numPr>
          <w:ilvl w:val="3"/>
          <w:numId w:val="1"/>
        </w:numPr>
        <w:ind w:left="1728" w:hanging="576"/>
        <w:rPr>
          <w:sz w:val="20"/>
          <w:szCs w:val="20"/>
        </w:rPr>
      </w:pPr>
      <w:r>
        <w:rPr>
          <w:sz w:val="20"/>
          <w:szCs w:val="20"/>
        </w:rPr>
        <w:tab/>
        <w:t>Examine conditions under which construction activities of this section are to be performed; submit written notification if such conditions are unacceptable.</w:t>
      </w:r>
    </w:p>
    <w:p w:rsidR="00AF628F" w:rsidRDefault="00AF628F">
      <w:pPr>
        <w:pStyle w:val="ARCATSubPara"/>
        <w:numPr>
          <w:ilvl w:val="3"/>
          <w:numId w:val="1"/>
        </w:numPr>
        <w:ind w:left="1728" w:hanging="576"/>
        <w:rPr>
          <w:sz w:val="20"/>
          <w:szCs w:val="20"/>
        </w:rPr>
      </w:pPr>
      <w:r>
        <w:rPr>
          <w:sz w:val="20"/>
          <w:szCs w:val="20"/>
        </w:rPr>
        <w:tab/>
        <w:t>Beginning installation indicates acceptance of conditions.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INSTALLATION</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Install mail boxes in accordance with shop drawings and manufacturer's printed installation instructions.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Align, plumb, and level; anchor in accordance with manufacturer's requirements.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ADJUSTING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Adjust doors and locks to operate correctly.</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CLEANING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Clean surfaces with mild dish detergent.  Do not use harsh abrasive cleaners.  Lubricate locks with graphite type lubricants only.</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PROTECTION OF INSTALLED PRODUCTS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Protect finishes from damage by construction activities.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Title"/>
        <w:jc w:val="center"/>
        <w:rPr>
          <w:sz w:val="20"/>
          <w:szCs w:val="20"/>
        </w:rPr>
      </w:pPr>
      <w:r>
        <w:rPr>
          <w:sz w:val="20"/>
          <w:szCs w:val="20"/>
        </w:rPr>
        <w:t>END OF SECTION</w:t>
      </w:r>
    </w:p>
    <w:sectPr w:rsidR="00AF628F">
      <w:headerReference w:type="default" r:id="rId14"/>
      <w:footerReference w:type="default" r:id="rId15"/>
      <w:type w:val="continuous"/>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10552</w:t>
    </w:r>
    <w:r w:rsidR="00FD013C">
      <w:rPr>
        <w:noProof/>
        <w:sz w:val="20"/>
        <w:szCs w:val="20"/>
      </w:rPr>
      <w:t>3</w:t>
    </w:r>
    <w:r>
      <w:rPr>
        <w:noProof/>
        <w:sz w:val="20"/>
        <w:szCs w:val="20"/>
      </w:rPr>
      <w:t xml:space="preserve"> MASTER Spec </w:t>
    </w:r>
    <w:r w:rsidR="00601287">
      <w:rPr>
        <w:noProof/>
        <w:sz w:val="20"/>
        <w:szCs w:val="20"/>
      </w:rPr>
      <w:t>USPS</w:t>
    </w:r>
    <w:r w:rsidR="002B2667">
      <w:rPr>
        <w:noProof/>
        <w:sz w:val="20"/>
        <w:szCs w:val="20"/>
      </w:rPr>
      <w:t xml:space="preserve"> Delivery </w:t>
    </w:r>
    <w:r w:rsidR="00601287">
      <w:rPr>
        <w:noProof/>
        <w:sz w:val="20"/>
        <w:szCs w:val="20"/>
      </w:rPr>
      <w:t xml:space="preserve">4B+ </w:t>
    </w:r>
    <w:r w:rsidR="002B2667">
      <w:rPr>
        <w:noProof/>
        <w:sz w:val="20"/>
        <w:szCs w:val="20"/>
      </w:rPr>
      <w:t>Horiz</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t>10552</w:t>
    </w:r>
    <w:r w:rsidR="00FD013C">
      <w:rPr>
        <w:sz w:val="20"/>
        <w:szCs w:val="20"/>
      </w:rPr>
      <w:t>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F866F9">
      <w:rPr>
        <w:noProof/>
        <w:snapToGrid w:val="0"/>
        <w:sz w:val="20"/>
        <w:szCs w:val="20"/>
      </w:rPr>
      <w:t>4</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E185EA3"/>
    <w:multiLevelType w:val="singleLevel"/>
    <w:tmpl w:val="0409000F"/>
    <w:lvl w:ilvl="0">
      <w:start w:val="1"/>
      <w:numFmt w:val="decimal"/>
      <w:lvlText w:val="%1."/>
      <w:lvlJc w:val="left"/>
      <w:pPr>
        <w:tabs>
          <w:tab w:val="num" w:pos="360"/>
        </w:tabs>
        <w:ind w:left="360" w:hanging="360"/>
      </w:pPr>
    </w:lvl>
  </w:abstractNum>
  <w:abstractNum w:abstractNumId="2">
    <w:nsid w:val="1C5C2D74"/>
    <w:multiLevelType w:val="singleLevel"/>
    <w:tmpl w:val="0409000F"/>
    <w:lvl w:ilvl="0">
      <w:start w:val="1"/>
      <w:numFmt w:val="decimal"/>
      <w:lvlText w:val="%1."/>
      <w:lvlJc w:val="left"/>
      <w:pPr>
        <w:tabs>
          <w:tab w:val="num" w:pos="360"/>
        </w:tabs>
        <w:ind w:left="360" w:hanging="360"/>
      </w:pPr>
    </w:lvl>
  </w:abstractNum>
  <w:abstractNum w:abstractNumId="3">
    <w:nsid w:val="22031033"/>
    <w:multiLevelType w:val="multilevel"/>
    <w:tmpl w:val="CF5A2E2E"/>
    <w:lvl w:ilvl="0">
      <w:start w:val="1"/>
      <w:numFmt w:val="upperLetter"/>
      <w:lvlText w:val="%1."/>
      <w:lvlJc w:val="left"/>
      <w:pPr>
        <w:tabs>
          <w:tab w:val="num" w:pos="990"/>
        </w:tabs>
        <w:ind w:left="990" w:hanging="360"/>
      </w:p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nsid w:val="43BB2ED0"/>
    <w:multiLevelType w:val="hybridMultilevel"/>
    <w:tmpl w:val="325C3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6"/>
  </w:num>
  <w:num w:numId="3">
    <w:abstractNumId w:val="4"/>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632B3"/>
    <w:rsid w:val="00192393"/>
    <w:rsid w:val="001C3DF4"/>
    <w:rsid w:val="001E3A08"/>
    <w:rsid w:val="001F15B7"/>
    <w:rsid w:val="002178BB"/>
    <w:rsid w:val="00273285"/>
    <w:rsid w:val="00282667"/>
    <w:rsid w:val="002B02DC"/>
    <w:rsid w:val="002B2667"/>
    <w:rsid w:val="002C2B4E"/>
    <w:rsid w:val="002E6E35"/>
    <w:rsid w:val="003001AB"/>
    <w:rsid w:val="00311DD8"/>
    <w:rsid w:val="0039461B"/>
    <w:rsid w:val="003A1F86"/>
    <w:rsid w:val="003A6778"/>
    <w:rsid w:val="003F04FD"/>
    <w:rsid w:val="003F0A7B"/>
    <w:rsid w:val="00442A40"/>
    <w:rsid w:val="00442FCC"/>
    <w:rsid w:val="004454A6"/>
    <w:rsid w:val="00477166"/>
    <w:rsid w:val="00487270"/>
    <w:rsid w:val="004E65E7"/>
    <w:rsid w:val="00501454"/>
    <w:rsid w:val="00560321"/>
    <w:rsid w:val="00581966"/>
    <w:rsid w:val="005840AD"/>
    <w:rsid w:val="00601287"/>
    <w:rsid w:val="00607D95"/>
    <w:rsid w:val="00686636"/>
    <w:rsid w:val="006C0A28"/>
    <w:rsid w:val="00710174"/>
    <w:rsid w:val="00753548"/>
    <w:rsid w:val="00755717"/>
    <w:rsid w:val="007C3512"/>
    <w:rsid w:val="007C42F8"/>
    <w:rsid w:val="008004AB"/>
    <w:rsid w:val="00835C2B"/>
    <w:rsid w:val="00897E2E"/>
    <w:rsid w:val="00900321"/>
    <w:rsid w:val="00901243"/>
    <w:rsid w:val="0095194E"/>
    <w:rsid w:val="00953099"/>
    <w:rsid w:val="00992562"/>
    <w:rsid w:val="009E66FC"/>
    <w:rsid w:val="00A13DED"/>
    <w:rsid w:val="00A35804"/>
    <w:rsid w:val="00A573FF"/>
    <w:rsid w:val="00A860EA"/>
    <w:rsid w:val="00AB0335"/>
    <w:rsid w:val="00AC33F5"/>
    <w:rsid w:val="00AD2F05"/>
    <w:rsid w:val="00AF628F"/>
    <w:rsid w:val="00B52472"/>
    <w:rsid w:val="00B95ED5"/>
    <w:rsid w:val="00BB261C"/>
    <w:rsid w:val="00BB3D04"/>
    <w:rsid w:val="00C948BA"/>
    <w:rsid w:val="00CC2774"/>
    <w:rsid w:val="00CE3FD3"/>
    <w:rsid w:val="00CF5A13"/>
    <w:rsid w:val="00D01B2D"/>
    <w:rsid w:val="00D06CA1"/>
    <w:rsid w:val="00D267D7"/>
    <w:rsid w:val="00D320A2"/>
    <w:rsid w:val="00D50B20"/>
    <w:rsid w:val="00DC0452"/>
    <w:rsid w:val="00E06310"/>
    <w:rsid w:val="00E22070"/>
    <w:rsid w:val="00E3123B"/>
    <w:rsid w:val="00E41189"/>
    <w:rsid w:val="00EA2BD0"/>
    <w:rsid w:val="00EC373B"/>
    <w:rsid w:val="00F060ED"/>
    <w:rsid w:val="00F45F3D"/>
    <w:rsid w:val="00F50CD6"/>
    <w:rsid w:val="00F52BA5"/>
    <w:rsid w:val="00F76436"/>
    <w:rsid w:val="00F866F9"/>
    <w:rsid w:val="00FD013C"/>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 w:type="paragraph" w:styleId="ListParagraph">
    <w:name w:val="List Paragraph"/>
    <w:basedOn w:val="Normal"/>
    <w:uiPriority w:val="34"/>
    <w:qFormat/>
    <w:rsid w:val="00C94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 w:type="paragraph" w:styleId="ListParagraph">
    <w:name w:val="List Paragraph"/>
    <w:basedOn w:val="Normal"/>
    <w:uiPriority w:val="34"/>
    <w:qFormat/>
    <w:rsid w:val="00C9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lorencesales\marketing\Target%20Audience%20Marketing\Architectural%20Mrkting\Specs\4C\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E421-958F-46A5-A430-62CDC0D4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9426</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lpstr>
    </vt:vector>
  </TitlesOfParts>
  <Company>Auth-Florence</Company>
  <LinksUpToDate>false</LinksUpToDate>
  <CharactersWithSpaces>10357</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Logback, Donna</cp:lastModifiedBy>
  <cp:revision>5</cp:revision>
  <cp:lastPrinted>2005-12-30T16:28:00Z</cp:lastPrinted>
  <dcterms:created xsi:type="dcterms:W3CDTF">2016-06-28T15:57:00Z</dcterms:created>
  <dcterms:modified xsi:type="dcterms:W3CDTF">2016-06-28T17:02:00Z</dcterms:modified>
</cp:coreProperties>
</file>