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2618" w14:textId="2DBA9408" w:rsidR="001661A6" w:rsidRPr="002805A6" w:rsidRDefault="001661A6" w:rsidP="001661A6">
      <w:pPr>
        <w:pStyle w:val="SCT"/>
        <w:keepNext/>
        <w:keepLines/>
        <w:spacing w:before="0"/>
        <w:jc w:val="left"/>
        <w:rPr>
          <w:rFonts w:cs="Arial"/>
          <w:b/>
          <w:sz w:val="28"/>
          <w:szCs w:val="28"/>
        </w:rPr>
      </w:pPr>
      <w:r w:rsidRPr="002805A6">
        <w:rPr>
          <w:rFonts w:cs="Arial"/>
          <w:noProof/>
          <w:sz w:val="28"/>
          <w:szCs w:val="28"/>
        </w:rPr>
        <mc:AlternateContent>
          <mc:Choice Requires="wps">
            <w:drawing>
              <wp:anchor distT="45720" distB="45720" distL="114300" distR="114300" simplePos="0" relativeHeight="251659776" behindDoc="0" locked="0" layoutInCell="1" allowOverlap="1" wp14:anchorId="37432696" wp14:editId="37432697">
                <wp:simplePos x="0" y="0"/>
                <wp:positionH relativeFrom="margin">
                  <wp:align>right</wp:align>
                </wp:positionH>
                <wp:positionV relativeFrom="paragraph">
                  <wp:posOffset>302260</wp:posOffset>
                </wp:positionV>
                <wp:extent cx="5917565" cy="386715"/>
                <wp:effectExtent l="0" t="0" r="2603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86080"/>
                        </a:xfrm>
                        <a:prstGeom prst="rect">
                          <a:avLst/>
                        </a:prstGeom>
                        <a:solidFill>
                          <a:srgbClr val="FFFFFF"/>
                        </a:solidFill>
                        <a:ln w="9525">
                          <a:solidFill>
                            <a:srgbClr val="000000"/>
                          </a:solidFill>
                          <a:miter lim="800000"/>
                          <a:headEnd/>
                          <a:tailEnd/>
                        </a:ln>
                      </wps:spPr>
                      <wps:txbx>
                        <w:txbxContent>
                          <w:p w14:paraId="374326B1" w14:textId="77777777" w:rsidR="001661A6" w:rsidRPr="002805A6" w:rsidRDefault="001661A6" w:rsidP="002805A6">
                            <w:pPr>
                              <w:jc w:val="center"/>
                              <w:rPr>
                                <w:sz w:val="22"/>
                                <w:szCs w:val="22"/>
                              </w:rPr>
                            </w:pPr>
                            <w:r w:rsidRPr="002805A6">
                              <w:rPr>
                                <w:sz w:val="22"/>
                                <w:szCs w:val="22"/>
                              </w:rPr>
                              <w:t xml:space="preserve">This product specification is written according to the Construction Specifications Institute </w:t>
                            </w:r>
                            <w:r w:rsidRPr="002805A6">
                              <w:rPr>
                                <w:i/>
                                <w:sz w:val="22"/>
                                <w:szCs w:val="22"/>
                              </w:rPr>
                              <w:t xml:space="preserve">MasterFormat, </w:t>
                            </w:r>
                            <w:r w:rsidR="002805A6" w:rsidRPr="002805A6">
                              <w:rPr>
                                <w:sz w:val="22"/>
                                <w:szCs w:val="22"/>
                              </w:rPr>
                              <w:t>2018</w:t>
                            </w:r>
                            <w:r w:rsidRPr="002805A6">
                              <w:rPr>
                                <w:sz w:val="22"/>
                                <w:szCs w:val="22"/>
                              </w:rPr>
                              <w:t xml:space="preserve">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432696" id="_x0000_t202" coordsize="21600,21600" o:spt="202" path="m,l,21600r21600,l21600,xe">
                <v:stroke joinstyle="miter"/>
                <v:path gradientshapeok="t" o:connecttype="rect"/>
              </v:shapetype>
              <v:shape id="Text Box 217" o:spid="_x0000_s1026" type="#_x0000_t202" style="position:absolute;margin-left:414.75pt;margin-top:23.8pt;width:465.95pt;height:30.45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">
                <v:textbox style="mso-fit-shape-to-text:t">
                  <w:txbxContent>
                    <w:p w14:paraId="374326B1" w14:textId="77777777" w:rsidR="001661A6" w:rsidRPr="002805A6" w:rsidRDefault="001661A6" w:rsidP="002805A6">
                      <w:pPr>
                        <w:jc w:val="center"/>
                        <w:rPr>
                          <w:sz w:val="22"/>
                          <w:szCs w:val="22"/>
                        </w:rPr>
                      </w:pPr>
                      <w:r w:rsidRPr="002805A6">
                        <w:rPr>
                          <w:sz w:val="22"/>
                          <w:szCs w:val="22"/>
                        </w:rPr>
                        <w:t xml:space="preserve">This product specification is written according to the Construction Specifications Institute </w:t>
                      </w:r>
                      <w:r w:rsidRPr="002805A6">
                        <w:rPr>
                          <w:i/>
                          <w:sz w:val="22"/>
                          <w:szCs w:val="22"/>
                        </w:rPr>
                        <w:t xml:space="preserve">MasterFormat, </w:t>
                      </w:r>
                      <w:r w:rsidR="002805A6" w:rsidRPr="002805A6">
                        <w:rPr>
                          <w:sz w:val="22"/>
                          <w:szCs w:val="22"/>
                        </w:rPr>
                        <w:t>2018</w:t>
                      </w:r>
                      <w:r w:rsidRPr="002805A6">
                        <w:rPr>
                          <w:sz w:val="22"/>
                          <w:szCs w:val="22"/>
                        </w:rPr>
                        <w:t xml:space="preserve"> Update.</w:t>
                      </w:r>
                    </w:p>
                  </w:txbxContent>
                </v:textbox>
                <w10:wrap type="square" anchorx="margin"/>
              </v:shape>
            </w:pict>
          </mc:Fallback>
        </mc:AlternateContent>
      </w:r>
      <w:r w:rsidR="000C5C4B">
        <w:rPr>
          <w:rFonts w:cs="Arial"/>
          <w:b/>
          <w:sz w:val="28"/>
          <w:szCs w:val="28"/>
        </w:rPr>
        <w:t xml:space="preserve">ATKORE - </w:t>
      </w:r>
      <w:r w:rsidR="002805A6">
        <w:rPr>
          <w:rFonts w:cs="Arial"/>
          <w:b/>
          <w:sz w:val="28"/>
          <w:szCs w:val="28"/>
        </w:rPr>
        <w:t>AFC</w:t>
      </w:r>
      <w:r w:rsidR="005443A7">
        <w:rPr>
          <w:rFonts w:cs="Arial"/>
          <w:b/>
          <w:sz w:val="28"/>
          <w:szCs w:val="28"/>
        </w:rPr>
        <w:t>®</w:t>
      </w:r>
      <w:r w:rsidR="002805A6">
        <w:rPr>
          <w:rFonts w:cs="Arial"/>
          <w:b/>
          <w:sz w:val="28"/>
          <w:szCs w:val="28"/>
        </w:rPr>
        <w:t xml:space="preserve"> Cable Systems, Inc.</w:t>
      </w:r>
    </w:p>
    <w:p w14:paraId="37432619" w14:textId="77777777" w:rsidR="001661A6" w:rsidRPr="002805A6" w:rsidRDefault="001661A6" w:rsidP="001661A6">
      <w:pPr>
        <w:pStyle w:val="SCT"/>
        <w:keepNext/>
        <w:keepLines/>
        <w:spacing w:before="0"/>
        <w:jc w:val="center"/>
        <w:rPr>
          <w:rStyle w:val="NUM"/>
          <w:rFonts w:cs="Arial"/>
          <w:sz w:val="28"/>
          <w:szCs w:val="28"/>
        </w:rPr>
      </w:pPr>
    </w:p>
    <w:p w14:paraId="3743261A" w14:textId="77777777" w:rsidR="001661A6" w:rsidRPr="002805A6" w:rsidRDefault="001661A6" w:rsidP="001661A6">
      <w:pPr>
        <w:pStyle w:val="SCT"/>
        <w:keepNext/>
        <w:keepLines/>
        <w:spacing w:before="0"/>
        <w:rPr>
          <w:rFonts w:cs="Arial"/>
          <w:b/>
          <w:sz w:val="28"/>
          <w:szCs w:val="28"/>
        </w:rPr>
      </w:pPr>
      <w:r w:rsidRPr="002805A6">
        <w:rPr>
          <w:rStyle w:val="NUM"/>
          <w:rFonts w:cs="Arial"/>
          <w:b/>
          <w:sz w:val="28"/>
          <w:szCs w:val="28"/>
        </w:rPr>
        <w:t>SECTION 26</w:t>
      </w:r>
      <w:r w:rsidR="002805A6">
        <w:rPr>
          <w:rStyle w:val="NUM"/>
          <w:rFonts w:cs="Arial"/>
          <w:b/>
          <w:sz w:val="28"/>
          <w:szCs w:val="28"/>
        </w:rPr>
        <w:t xml:space="preserve"> </w:t>
      </w:r>
      <w:r w:rsidRPr="002805A6">
        <w:rPr>
          <w:rStyle w:val="NUM"/>
          <w:rFonts w:cs="Arial"/>
          <w:b/>
          <w:sz w:val="28"/>
          <w:szCs w:val="28"/>
        </w:rPr>
        <w:t>05</w:t>
      </w:r>
      <w:r w:rsidR="002805A6">
        <w:rPr>
          <w:rStyle w:val="NUM"/>
          <w:rFonts w:cs="Arial"/>
          <w:b/>
          <w:sz w:val="28"/>
          <w:szCs w:val="28"/>
        </w:rPr>
        <w:t xml:space="preserve"> </w:t>
      </w:r>
      <w:r w:rsidRPr="002805A6">
        <w:rPr>
          <w:rStyle w:val="NUM"/>
          <w:rFonts w:cs="Arial"/>
          <w:b/>
          <w:sz w:val="28"/>
          <w:szCs w:val="28"/>
        </w:rPr>
        <w:t>19</w:t>
      </w:r>
    </w:p>
    <w:p w14:paraId="3743261B" w14:textId="77777777" w:rsidR="001661A6" w:rsidRPr="002805A6" w:rsidRDefault="001661A6" w:rsidP="001661A6">
      <w:pPr>
        <w:pStyle w:val="SCT"/>
        <w:keepNext/>
        <w:keepLines/>
        <w:spacing w:before="0"/>
        <w:rPr>
          <w:rFonts w:cs="Arial"/>
          <w:b/>
          <w:sz w:val="28"/>
          <w:szCs w:val="28"/>
        </w:rPr>
      </w:pPr>
    </w:p>
    <w:p w14:paraId="3743261C" w14:textId="5917BB54" w:rsidR="001661A6" w:rsidRPr="001661A6" w:rsidRDefault="001661A6" w:rsidP="001661A6">
      <w:pPr>
        <w:pStyle w:val="SCT"/>
        <w:keepNext/>
        <w:keepLines/>
        <w:tabs>
          <w:tab w:val="left" w:pos="4057"/>
        </w:tabs>
        <w:spacing w:before="0"/>
        <w:rPr>
          <w:rFonts w:asciiTheme="minorHAnsi" w:hAnsiTheme="minorHAnsi"/>
        </w:rPr>
      </w:pPr>
      <w:r w:rsidRPr="002805A6">
        <w:rPr>
          <w:rStyle w:val="NAM"/>
          <w:rFonts w:cs="Arial"/>
          <w:b/>
          <w:sz w:val="28"/>
          <w:szCs w:val="28"/>
        </w:rPr>
        <w:t>METAL CLAD CABLE –</w:t>
      </w:r>
      <w:r w:rsidR="000C5C4B">
        <w:rPr>
          <w:rStyle w:val="NAM"/>
          <w:rFonts w:cs="Arial"/>
          <w:b/>
          <w:sz w:val="28"/>
          <w:szCs w:val="28"/>
        </w:rPr>
        <w:t xml:space="preserve"> </w:t>
      </w:r>
      <w:r w:rsidR="000C5C4B" w:rsidRPr="000C5C4B">
        <w:rPr>
          <w:rStyle w:val="NAM"/>
          <w:rFonts w:cs="Arial"/>
          <w:b/>
          <w:sz w:val="28"/>
          <w:szCs w:val="28"/>
        </w:rPr>
        <w:t>MC Glide Fire Alarm/Control Cable</w:t>
      </w:r>
      <w:r>
        <w:rPr>
          <w:rStyle w:val="NAM"/>
          <w:rFonts w:asciiTheme="minorHAnsi" w:hAnsiTheme="minorHAnsi"/>
          <w:b/>
          <w:sz w:val="22"/>
          <w:szCs w:val="20"/>
        </w:rPr>
        <w:tab/>
      </w:r>
    </w:p>
    <w:p w14:paraId="3743261D" w14:textId="77777777" w:rsidR="00B56F87" w:rsidRPr="001661A6" w:rsidRDefault="001355F5" w:rsidP="001661A6">
      <w:pPr>
        <w:pStyle w:val="PRT"/>
        <w:keepNext/>
        <w:keepLines/>
        <w:numPr>
          <w:ilvl w:val="0"/>
          <w:numId w:val="0"/>
        </w:numPr>
        <w:spacing w:before="0"/>
        <w:jc w:val="left"/>
        <w:rPr>
          <w:rFonts w:asciiTheme="minorHAnsi" w:hAnsiTheme="minorHAnsi"/>
          <w:sz w:val="20"/>
          <w:szCs w:val="20"/>
        </w:rPr>
      </w:pPr>
      <w:r w:rsidRPr="001661A6">
        <w:rPr>
          <w:rFonts w:asciiTheme="minorHAnsi" w:hAnsiTheme="minorHAnsi"/>
          <w:b/>
          <w:noProof/>
          <w:color w:val="FF0000"/>
          <w:sz w:val="20"/>
          <w:szCs w:val="20"/>
        </w:rPr>
        <mc:AlternateContent>
          <mc:Choice Requires="wps">
            <w:drawing>
              <wp:anchor distT="0" distB="0" distL="114300" distR="114300" simplePos="0" relativeHeight="251657728" behindDoc="0" locked="0" layoutInCell="1" allowOverlap="1" wp14:anchorId="37432698" wp14:editId="37432699">
                <wp:simplePos x="0" y="0"/>
                <wp:positionH relativeFrom="column">
                  <wp:posOffset>9544050</wp:posOffset>
                </wp:positionH>
                <wp:positionV relativeFrom="paragraph">
                  <wp:posOffset>120650</wp:posOffset>
                </wp:positionV>
                <wp:extent cx="274320" cy="365760"/>
                <wp:effectExtent l="9525" t="12700" r="1143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239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9.5pt" to="773.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"/>
            </w:pict>
          </mc:Fallback>
        </mc:AlternateContent>
      </w:r>
    </w:p>
    <w:p w14:paraId="3743261E" w14:textId="77777777" w:rsidR="00B56F87" w:rsidRPr="002805A6" w:rsidRDefault="00B56F87" w:rsidP="001661A6">
      <w:pPr>
        <w:pStyle w:val="PRT"/>
        <w:keepNext/>
        <w:keepLines/>
        <w:spacing w:before="240"/>
        <w:jc w:val="left"/>
        <w:rPr>
          <w:rFonts w:cs="Arial"/>
          <w:sz w:val="22"/>
          <w:szCs w:val="22"/>
        </w:rPr>
      </w:pPr>
      <w:r w:rsidRPr="002805A6">
        <w:rPr>
          <w:rFonts w:cs="Arial"/>
          <w:sz w:val="22"/>
          <w:szCs w:val="22"/>
        </w:rPr>
        <w:t>GENERAL</w:t>
      </w:r>
    </w:p>
    <w:p w14:paraId="3743261F" w14:textId="77777777" w:rsidR="00B56F87" w:rsidRPr="002805A6" w:rsidRDefault="003B005A" w:rsidP="001661A6">
      <w:pPr>
        <w:pStyle w:val="ART"/>
        <w:keepNext/>
        <w:keepLines/>
        <w:rPr>
          <w:rFonts w:cs="Arial"/>
          <w:sz w:val="22"/>
          <w:szCs w:val="22"/>
        </w:rPr>
      </w:pPr>
      <w:r w:rsidRPr="002805A6">
        <w:rPr>
          <w:rFonts w:cs="Arial"/>
          <w:sz w:val="22"/>
          <w:szCs w:val="22"/>
        </w:rPr>
        <w:t>RELATED DOCUMENTS</w:t>
      </w:r>
    </w:p>
    <w:p w14:paraId="37432620" w14:textId="77777777" w:rsidR="003B005A" w:rsidRPr="002805A6" w:rsidRDefault="003B005A" w:rsidP="00574438">
      <w:pPr>
        <w:pStyle w:val="PR1"/>
      </w:pPr>
      <w:r w:rsidRPr="002805A6">
        <w:t>Drawings and general provisions of the Contract, including General and Supplementary Conditions and Division 01 Specification Sections, apply to this Section.</w:t>
      </w:r>
    </w:p>
    <w:p w14:paraId="37432621" w14:textId="77777777" w:rsidR="003B005A" w:rsidRPr="002805A6" w:rsidRDefault="003B005A" w:rsidP="001661A6">
      <w:pPr>
        <w:pStyle w:val="ART"/>
        <w:keepNext/>
        <w:keepLines/>
        <w:rPr>
          <w:rFonts w:cs="Arial"/>
          <w:sz w:val="22"/>
          <w:szCs w:val="22"/>
        </w:rPr>
      </w:pPr>
      <w:r w:rsidRPr="002805A6">
        <w:rPr>
          <w:rFonts w:cs="Arial"/>
          <w:sz w:val="22"/>
          <w:szCs w:val="22"/>
        </w:rPr>
        <w:t>SUMMARY</w:t>
      </w:r>
    </w:p>
    <w:p w14:paraId="37432622" w14:textId="77777777" w:rsidR="00262EE8" w:rsidRPr="002805A6" w:rsidRDefault="003B005A" w:rsidP="00574438">
      <w:pPr>
        <w:pStyle w:val="PR1"/>
      </w:pPr>
      <w:r w:rsidRPr="002805A6">
        <w:t>This Section includes the following</w:t>
      </w:r>
      <w:r w:rsidR="00B56F87" w:rsidRPr="002805A6">
        <w:t>:</w:t>
      </w:r>
    </w:p>
    <w:p w14:paraId="37432623" w14:textId="5FEDC5F8" w:rsidR="00262EE8" w:rsidRPr="002805A6" w:rsidRDefault="009A3ED7" w:rsidP="001661A6">
      <w:pPr>
        <w:pStyle w:val="PR2"/>
        <w:keepNext/>
        <w:keepLines/>
        <w:rPr>
          <w:rFonts w:cs="Arial"/>
          <w:sz w:val="22"/>
          <w:szCs w:val="22"/>
        </w:rPr>
      </w:pPr>
      <w:r w:rsidRPr="002805A6">
        <w:rPr>
          <w:rFonts w:cs="Arial"/>
          <w:sz w:val="22"/>
          <w:szCs w:val="22"/>
        </w:rPr>
        <w:t>Steel</w:t>
      </w:r>
      <w:r w:rsidR="00585E34" w:rsidRPr="002805A6">
        <w:rPr>
          <w:rFonts w:cs="Arial"/>
          <w:sz w:val="22"/>
          <w:szCs w:val="22"/>
        </w:rPr>
        <w:t xml:space="preserve"> </w:t>
      </w:r>
      <w:r w:rsidR="000132B1" w:rsidRPr="002805A6">
        <w:rPr>
          <w:rFonts w:cs="Arial"/>
          <w:sz w:val="22"/>
          <w:szCs w:val="22"/>
        </w:rPr>
        <w:t>Metal Clad</w:t>
      </w:r>
      <w:r w:rsidR="00436948" w:rsidRPr="002805A6">
        <w:rPr>
          <w:rFonts w:cs="Arial"/>
          <w:sz w:val="22"/>
          <w:szCs w:val="22"/>
        </w:rPr>
        <w:t xml:space="preserve"> Cable</w:t>
      </w:r>
      <w:r w:rsidR="000132B1" w:rsidRPr="002805A6">
        <w:rPr>
          <w:rFonts w:cs="Arial"/>
          <w:sz w:val="22"/>
          <w:szCs w:val="22"/>
        </w:rPr>
        <w:t xml:space="preserve"> (Type MC</w:t>
      </w:r>
      <w:r w:rsidR="004F61B8">
        <w:rPr>
          <w:rFonts w:cs="Arial"/>
          <w:sz w:val="22"/>
          <w:szCs w:val="22"/>
        </w:rPr>
        <w:t xml:space="preserve"> Fire Alarm/Control Cable</w:t>
      </w:r>
      <w:r w:rsidR="000132B1" w:rsidRPr="002805A6">
        <w:rPr>
          <w:rFonts w:cs="Arial"/>
          <w:sz w:val="22"/>
          <w:szCs w:val="22"/>
        </w:rPr>
        <w:t>)</w:t>
      </w:r>
      <w:r w:rsidR="00A25E24" w:rsidRPr="002805A6">
        <w:rPr>
          <w:rFonts w:cs="Arial"/>
          <w:sz w:val="22"/>
          <w:szCs w:val="22"/>
        </w:rPr>
        <w:t>.</w:t>
      </w:r>
    </w:p>
    <w:p w14:paraId="37432624" w14:textId="77777777" w:rsidR="006E3E05" w:rsidRPr="002805A6" w:rsidRDefault="00A25E24" w:rsidP="001661A6">
      <w:pPr>
        <w:pStyle w:val="PR2"/>
        <w:keepNext/>
        <w:keepLines/>
        <w:rPr>
          <w:rFonts w:cs="Arial"/>
          <w:sz w:val="22"/>
          <w:szCs w:val="22"/>
        </w:rPr>
      </w:pPr>
      <w:r w:rsidRPr="002805A6">
        <w:rPr>
          <w:rFonts w:cs="Arial"/>
          <w:sz w:val="22"/>
          <w:szCs w:val="22"/>
        </w:rPr>
        <w:t>Wiring connections and terminations</w:t>
      </w:r>
      <w:r w:rsidR="006E3E05" w:rsidRPr="002805A6">
        <w:rPr>
          <w:rFonts w:cs="Arial"/>
          <w:sz w:val="22"/>
          <w:szCs w:val="22"/>
        </w:rPr>
        <w:t>.</w:t>
      </w:r>
    </w:p>
    <w:p w14:paraId="37432625" w14:textId="77777777" w:rsidR="00262EE8" w:rsidRPr="002805A6" w:rsidRDefault="00262EE8" w:rsidP="001661A6">
      <w:pPr>
        <w:pStyle w:val="PR2"/>
        <w:keepNext/>
        <w:keepLines/>
        <w:rPr>
          <w:rFonts w:cs="Arial"/>
          <w:sz w:val="22"/>
          <w:szCs w:val="22"/>
        </w:rPr>
      </w:pPr>
      <w:r w:rsidRPr="002805A6">
        <w:rPr>
          <w:rFonts w:cs="Arial"/>
          <w:sz w:val="22"/>
          <w:szCs w:val="22"/>
        </w:rPr>
        <w:t>Installation methods and procedures.</w:t>
      </w:r>
    </w:p>
    <w:p w14:paraId="37432626" w14:textId="77777777" w:rsidR="009E36A5" w:rsidRPr="002805A6" w:rsidRDefault="009E36A5" w:rsidP="00574438">
      <w:pPr>
        <w:pStyle w:val="PR1"/>
      </w:pPr>
      <w:r w:rsidRPr="002805A6">
        <w:t>Related Sections</w:t>
      </w:r>
      <w:r w:rsidR="003B005A" w:rsidRPr="002805A6">
        <w:t xml:space="preserve"> include the following</w:t>
      </w:r>
      <w:r w:rsidRPr="002805A6">
        <w:t>:</w:t>
      </w:r>
    </w:p>
    <w:p w14:paraId="37432627" w14:textId="77777777" w:rsidR="009B4A59" w:rsidRPr="002805A6" w:rsidRDefault="009B4A59" w:rsidP="001661A6">
      <w:pPr>
        <w:pStyle w:val="PR2"/>
        <w:keepNext/>
        <w:keepLines/>
        <w:rPr>
          <w:rFonts w:cs="Arial"/>
          <w:sz w:val="22"/>
          <w:szCs w:val="22"/>
        </w:rPr>
      </w:pPr>
      <w:r w:rsidRPr="002805A6">
        <w:rPr>
          <w:rFonts w:cs="Arial"/>
          <w:sz w:val="22"/>
          <w:szCs w:val="22"/>
        </w:rPr>
        <w:t xml:space="preserve">Division </w:t>
      </w:r>
      <w:r w:rsidR="00A25E24" w:rsidRPr="002805A6">
        <w:rPr>
          <w:rFonts w:cs="Arial"/>
          <w:sz w:val="22"/>
          <w:szCs w:val="22"/>
        </w:rPr>
        <w:t>26</w:t>
      </w:r>
      <w:r w:rsidRPr="002805A6">
        <w:rPr>
          <w:rFonts w:cs="Arial"/>
          <w:sz w:val="22"/>
          <w:szCs w:val="22"/>
        </w:rPr>
        <w:t xml:space="preserve"> Section "Common Work Results for Electrical".</w:t>
      </w:r>
    </w:p>
    <w:p w14:paraId="37432628" w14:textId="77777777" w:rsidR="009B4A59" w:rsidRPr="002805A6" w:rsidRDefault="009B4A59" w:rsidP="001661A6">
      <w:pPr>
        <w:pStyle w:val="PR2"/>
        <w:keepNext/>
        <w:keepLines/>
        <w:rPr>
          <w:rFonts w:cs="Arial"/>
          <w:sz w:val="22"/>
          <w:szCs w:val="22"/>
        </w:rPr>
      </w:pPr>
      <w:r w:rsidRPr="002805A6">
        <w:rPr>
          <w:rFonts w:cs="Arial"/>
          <w:sz w:val="22"/>
          <w:szCs w:val="22"/>
        </w:rPr>
        <w:t>Division 26 Section "</w:t>
      </w:r>
      <w:r w:rsidR="003B005A" w:rsidRPr="002805A6">
        <w:rPr>
          <w:rFonts w:cs="Arial"/>
          <w:sz w:val="22"/>
          <w:szCs w:val="22"/>
        </w:rPr>
        <w:t>Grounding and Bonding for Electrical Systems</w:t>
      </w:r>
      <w:r w:rsidRPr="002805A6">
        <w:rPr>
          <w:rFonts w:cs="Arial"/>
          <w:sz w:val="22"/>
          <w:szCs w:val="22"/>
        </w:rPr>
        <w:t>".</w:t>
      </w:r>
    </w:p>
    <w:p w14:paraId="37432629" w14:textId="77777777" w:rsidR="009B4A59" w:rsidRPr="002805A6" w:rsidRDefault="009B4A59" w:rsidP="001661A6">
      <w:pPr>
        <w:pStyle w:val="PR2"/>
        <w:keepNext/>
        <w:keepLines/>
        <w:rPr>
          <w:rFonts w:cs="Arial"/>
          <w:sz w:val="22"/>
          <w:szCs w:val="22"/>
        </w:rPr>
      </w:pPr>
      <w:r w:rsidRPr="002805A6">
        <w:rPr>
          <w:rFonts w:cs="Arial"/>
          <w:sz w:val="22"/>
          <w:szCs w:val="22"/>
        </w:rPr>
        <w:t>Division 26 Section "</w:t>
      </w:r>
      <w:r w:rsidR="003B005A" w:rsidRPr="002805A6">
        <w:rPr>
          <w:rFonts w:cs="Arial"/>
          <w:sz w:val="22"/>
          <w:szCs w:val="22"/>
        </w:rPr>
        <w:t>Raceway and Boxes for Electrical Systems</w:t>
      </w:r>
      <w:r w:rsidRPr="002805A6">
        <w:rPr>
          <w:rFonts w:cs="Arial"/>
          <w:sz w:val="22"/>
          <w:szCs w:val="22"/>
        </w:rPr>
        <w:t>".</w:t>
      </w:r>
    </w:p>
    <w:p w14:paraId="3743262A" w14:textId="77777777" w:rsidR="00065471" w:rsidRPr="002805A6" w:rsidRDefault="003B005A" w:rsidP="000C5C4B">
      <w:pPr>
        <w:pStyle w:val="ART"/>
        <w:keepNext/>
        <w:keepLines/>
        <w:spacing w:after="240"/>
        <w:rPr>
          <w:rFonts w:cs="Arial"/>
          <w:sz w:val="22"/>
          <w:szCs w:val="22"/>
        </w:rPr>
      </w:pPr>
      <w:r w:rsidRPr="002805A6">
        <w:rPr>
          <w:rFonts w:cs="Arial"/>
          <w:sz w:val="22"/>
          <w:szCs w:val="22"/>
        </w:rPr>
        <w:t>REFERENCES</w:t>
      </w:r>
    </w:p>
    <w:p w14:paraId="6FA93451" w14:textId="0C1414B2" w:rsidR="000C5C4B" w:rsidRPr="00B151F9" w:rsidRDefault="000C5C4B" w:rsidP="00574438">
      <w:pPr>
        <w:pStyle w:val="PR1"/>
      </w:pPr>
      <w:r w:rsidRPr="00B151F9">
        <w:t xml:space="preserve">UL 66 - </w:t>
      </w:r>
      <w:r w:rsidR="004F61B8" w:rsidRPr="00B151F9">
        <w:t>Fixture Wire</w:t>
      </w:r>
    </w:p>
    <w:p w14:paraId="3743262B" w14:textId="4E781422" w:rsidR="000132B1" w:rsidRPr="00B151F9" w:rsidRDefault="000132B1" w:rsidP="00574438">
      <w:pPr>
        <w:pStyle w:val="PR1"/>
      </w:pPr>
      <w:r w:rsidRPr="00B151F9">
        <w:t>UL 83 – Standard for Thermoplastic Insulated Wires and Cables</w:t>
      </w:r>
    </w:p>
    <w:p w14:paraId="1D2EA459" w14:textId="390F28FA" w:rsidR="000C5C4B" w:rsidRPr="00B151F9" w:rsidRDefault="000C5C4B" w:rsidP="00574438">
      <w:pPr>
        <w:pStyle w:val="PR1"/>
      </w:pPr>
      <w:r w:rsidRPr="00B151F9">
        <w:t xml:space="preserve">UL1424 - </w:t>
      </w:r>
      <w:r w:rsidR="004F61B8" w:rsidRPr="00B151F9">
        <w:t>Power-Limited Fire-Alarm Circuits</w:t>
      </w:r>
    </w:p>
    <w:p w14:paraId="2163BEC7" w14:textId="77777777" w:rsidR="000C5C4B" w:rsidRPr="00B151F9" w:rsidRDefault="000C5C4B" w:rsidP="00574438">
      <w:pPr>
        <w:pStyle w:val="PR1"/>
      </w:pPr>
      <w:r w:rsidRPr="00B151F9">
        <w:t>UL1479 – Fire Tests of Through-Penetration Fire Stops (ASTM 814)</w:t>
      </w:r>
    </w:p>
    <w:p w14:paraId="3743262C" w14:textId="77777777" w:rsidR="000132B1" w:rsidRPr="00B151F9" w:rsidRDefault="000132B1" w:rsidP="00574438">
      <w:pPr>
        <w:pStyle w:val="PR1"/>
      </w:pPr>
      <w:r w:rsidRPr="00B151F9">
        <w:t>UL 1569 – Standard for Metal Clad Cable</w:t>
      </w:r>
    </w:p>
    <w:p w14:paraId="3743262E" w14:textId="77777777" w:rsidR="000132B1" w:rsidRPr="00B151F9" w:rsidRDefault="000132B1" w:rsidP="00574438">
      <w:pPr>
        <w:pStyle w:val="PR1"/>
      </w:pPr>
      <w:r w:rsidRPr="00B151F9">
        <w:t>UL 1581 – Reference Standard for Electrical Wires, Cables, and Flexible Cords</w:t>
      </w:r>
    </w:p>
    <w:p w14:paraId="3743262F" w14:textId="77777777" w:rsidR="000132B1" w:rsidRPr="00B151F9" w:rsidRDefault="000132B1" w:rsidP="00574438">
      <w:pPr>
        <w:pStyle w:val="PR1"/>
      </w:pPr>
      <w:r w:rsidRPr="00B151F9">
        <w:t>UL 2556 – Wire and Cable Test Methods</w:t>
      </w:r>
    </w:p>
    <w:p w14:paraId="37432630" w14:textId="77777777" w:rsidR="00A42D24" w:rsidRPr="00B151F9" w:rsidRDefault="00A42D24" w:rsidP="00574438">
      <w:pPr>
        <w:pStyle w:val="PR1"/>
      </w:pPr>
      <w:r w:rsidRPr="00B151F9">
        <w:t>UL 514B – Conduit and Cable Fittings</w:t>
      </w:r>
    </w:p>
    <w:p w14:paraId="37432631" w14:textId="77777777" w:rsidR="00A42D24" w:rsidRPr="00B151F9" w:rsidRDefault="00A42D24" w:rsidP="00574438">
      <w:pPr>
        <w:pStyle w:val="PR1"/>
      </w:pPr>
      <w:r w:rsidRPr="00B151F9">
        <w:t>Federal Specification A-A-59544, Wire and Cable, Electrical (formerly J-C-30B)</w:t>
      </w:r>
    </w:p>
    <w:p w14:paraId="37432632" w14:textId="5D9F9731" w:rsidR="00065471" w:rsidRPr="00B151F9" w:rsidRDefault="00065471" w:rsidP="00574438">
      <w:pPr>
        <w:pStyle w:val="PR1"/>
      </w:pPr>
      <w:r w:rsidRPr="00B151F9">
        <w:lastRenderedPageBreak/>
        <w:t>NFPA 70</w:t>
      </w:r>
      <w:r w:rsidR="003B005A" w:rsidRPr="00B151F9">
        <w:t>, NEC</w:t>
      </w:r>
      <w:r w:rsidR="00A42D24" w:rsidRPr="00B151F9">
        <w:t xml:space="preserve"> – Articles</w:t>
      </w:r>
      <w:r w:rsidR="000C5C4B" w:rsidRPr="00B151F9">
        <w:t xml:space="preserve"> 300.22©, 330, 392, 430.2, 501, 502, 503, 504, 505, 518, 530, 645, 725, 760.154(A)</w:t>
      </w:r>
      <w:r w:rsidRPr="00B151F9">
        <w:t>.</w:t>
      </w:r>
    </w:p>
    <w:p w14:paraId="37432635" w14:textId="461864E5" w:rsidR="002805A6" w:rsidRPr="00B151F9" w:rsidRDefault="00A25E24" w:rsidP="00574438">
      <w:pPr>
        <w:pStyle w:val="PR1"/>
      </w:pPr>
      <w:r w:rsidRPr="00B151F9">
        <w:t>ASTM International.</w:t>
      </w:r>
    </w:p>
    <w:p w14:paraId="37432636" w14:textId="77777777" w:rsidR="00F55EBD" w:rsidRPr="002805A6" w:rsidRDefault="00F55EBD" w:rsidP="001661A6">
      <w:pPr>
        <w:pStyle w:val="ART"/>
        <w:keepNext/>
        <w:keepLines/>
        <w:rPr>
          <w:rFonts w:cs="Arial"/>
          <w:sz w:val="22"/>
          <w:szCs w:val="22"/>
        </w:rPr>
      </w:pPr>
      <w:r w:rsidRPr="002805A6">
        <w:rPr>
          <w:rFonts w:cs="Arial"/>
          <w:sz w:val="22"/>
          <w:szCs w:val="22"/>
        </w:rPr>
        <w:t>SUBMITTALS</w:t>
      </w:r>
    </w:p>
    <w:p w14:paraId="37432637" w14:textId="77777777" w:rsidR="006E3E05" w:rsidRPr="00B151F9" w:rsidRDefault="00A4690B" w:rsidP="00574438">
      <w:pPr>
        <w:pStyle w:val="PR1"/>
      </w:pPr>
      <w:r w:rsidRPr="00B151F9">
        <w:t>Product Data:  For each type of metal clad cable and fitting indicated.</w:t>
      </w:r>
    </w:p>
    <w:p w14:paraId="37432638" w14:textId="77777777" w:rsidR="00E43D97" w:rsidRPr="00B151F9" w:rsidRDefault="00A4690B" w:rsidP="00574438">
      <w:pPr>
        <w:pStyle w:val="PR1"/>
      </w:pPr>
      <w:r w:rsidRPr="00B151F9">
        <w:t>Qualification Data: For testing agency</w:t>
      </w:r>
      <w:r w:rsidR="00E43D97" w:rsidRPr="00B151F9">
        <w:t>.</w:t>
      </w:r>
    </w:p>
    <w:p w14:paraId="37432639" w14:textId="77777777" w:rsidR="00A4690B" w:rsidRPr="00B151F9" w:rsidRDefault="00A4690B" w:rsidP="00574438">
      <w:pPr>
        <w:pStyle w:val="PR1"/>
      </w:pPr>
      <w:r w:rsidRPr="00B151F9">
        <w:t>Field quality-control test reports.</w:t>
      </w:r>
    </w:p>
    <w:p w14:paraId="3743263A" w14:textId="77777777" w:rsidR="00E13221" w:rsidRPr="002805A6" w:rsidRDefault="00E13221" w:rsidP="001661A6">
      <w:pPr>
        <w:pStyle w:val="ART"/>
        <w:keepNext/>
        <w:keepLines/>
        <w:rPr>
          <w:rFonts w:cs="Arial"/>
          <w:sz w:val="22"/>
          <w:szCs w:val="22"/>
        </w:rPr>
      </w:pPr>
      <w:r w:rsidRPr="002805A6">
        <w:rPr>
          <w:rFonts w:cs="Arial"/>
          <w:sz w:val="22"/>
          <w:szCs w:val="22"/>
        </w:rPr>
        <w:t>QUALITY ASSURANCE</w:t>
      </w:r>
    </w:p>
    <w:p w14:paraId="3743263B" w14:textId="77777777" w:rsidR="00E43D97" w:rsidRPr="00B151F9" w:rsidRDefault="00E43D97" w:rsidP="00574438">
      <w:pPr>
        <w:pStyle w:val="PR1"/>
      </w:pPr>
      <w:r w:rsidRPr="00B151F9">
        <w:t>Electrical equipment and materials shall be new and within one year of manufacture, complying with</w:t>
      </w:r>
      <w:r w:rsidR="00BD00B0" w:rsidRPr="00B151F9">
        <w:t xml:space="preserve"> </w:t>
      </w:r>
      <w:r w:rsidRPr="00B151F9">
        <w:t>the latest codes and standards. No used, re-built, refurbished and/or re-manufactured electrical equipment and materials shall be furnished on this project.</w:t>
      </w:r>
    </w:p>
    <w:p w14:paraId="3743263C" w14:textId="77777777" w:rsidR="00A4690B" w:rsidRPr="00B151F9" w:rsidRDefault="00A4690B" w:rsidP="00574438">
      <w:pPr>
        <w:pStyle w:val="PR1"/>
      </w:pPr>
      <w:r w:rsidRPr="00B151F9">
        <w:t>Testing Agency Qualifications:  An independent agency, with the experience and capability to conduct the testing indicated, that is a member company o</w:t>
      </w:r>
      <w:r w:rsidR="00181EA5" w:rsidRPr="00B151F9">
        <w:t>f the Intern</w:t>
      </w:r>
      <w:r w:rsidRPr="00B151F9">
        <w:t>ational Electrical Testing Association or is a nationally recognized testing laboratory (NRTL) as defined by OSHA in 29 CFR 1910.7, and that is acceptable to authorities having jurisdiction.</w:t>
      </w:r>
    </w:p>
    <w:p w14:paraId="3743263D" w14:textId="77777777" w:rsidR="00A4690B" w:rsidRPr="00B151F9" w:rsidRDefault="00A4690B" w:rsidP="001661A6">
      <w:pPr>
        <w:pStyle w:val="PR2"/>
        <w:keepNext/>
        <w:keepLines/>
        <w:spacing w:before="240"/>
        <w:jc w:val="both"/>
        <w:rPr>
          <w:rFonts w:cs="Arial"/>
          <w:sz w:val="22"/>
          <w:szCs w:val="22"/>
        </w:rPr>
      </w:pPr>
      <w:r w:rsidRPr="00B151F9">
        <w:rPr>
          <w:rFonts w:cs="Arial"/>
          <w:sz w:val="22"/>
          <w:szCs w:val="22"/>
        </w:rPr>
        <w:t>Testing Agency's Field Supervisor:  Person currently certified by the Inter</w:t>
      </w:r>
      <w:r w:rsidR="00181EA5" w:rsidRPr="00B151F9">
        <w:rPr>
          <w:rFonts w:cs="Arial"/>
          <w:sz w:val="22"/>
          <w:szCs w:val="22"/>
        </w:rPr>
        <w:t>n</w:t>
      </w:r>
      <w:r w:rsidRPr="00B151F9">
        <w:rPr>
          <w:rFonts w:cs="Arial"/>
          <w:sz w:val="22"/>
          <w:szCs w:val="22"/>
        </w:rPr>
        <w:t>ational Electrical Testing Association or the National Institute for Certification in Engineering Technologies to supervise on-site testing specified in Part 3.</w:t>
      </w:r>
    </w:p>
    <w:p w14:paraId="3743263E" w14:textId="77777777" w:rsidR="00A4690B" w:rsidRPr="00B151F9" w:rsidRDefault="00A4690B" w:rsidP="00574438">
      <w:pPr>
        <w:pStyle w:val="PR1"/>
      </w:pPr>
      <w:r w:rsidRPr="00B151F9">
        <w:t>Electrical Components, Devices, and Accessories:  Listed and labeled as defined in NFPA 70, Article 100, by a testing agency acceptable to authorities having jurisdiction, and marked for intended use.</w:t>
      </w:r>
    </w:p>
    <w:p w14:paraId="3743263F" w14:textId="0432F7AA" w:rsidR="00A4690B" w:rsidRPr="00B151F9" w:rsidRDefault="00776580" w:rsidP="00574438">
      <w:pPr>
        <w:pStyle w:val="PR1"/>
        <w:rPr>
          <w:rFonts w:cs="Arial"/>
        </w:rPr>
      </w:pPr>
      <w:r w:rsidRPr="00B151F9">
        <w:t xml:space="preserve">Metal-Clad Cable (MC) shall be manufactured in accordance with UL 1569 – Standard for Metal-Clad Cable </w:t>
      </w:r>
      <w:r w:rsidR="00B151F9" w:rsidRPr="00B151F9">
        <w:t>and UL 1424</w:t>
      </w:r>
      <w:r w:rsidR="00B151F9" w:rsidRPr="00B151F9">
        <w:rPr>
          <w:rFonts w:cs="Arial"/>
        </w:rPr>
        <w:t xml:space="preserve"> - </w:t>
      </w:r>
      <w:r w:rsidR="00B151F9" w:rsidRPr="00B151F9">
        <w:t xml:space="preserve">Standard for Cables for Power-Limited Fire-Alarm Circuits </w:t>
      </w:r>
      <w:r w:rsidRPr="00B151F9">
        <w:t>for installation in accordance with NFPA 70 (NEC).</w:t>
      </w:r>
    </w:p>
    <w:p w14:paraId="37432640" w14:textId="77777777" w:rsidR="00E43D97" w:rsidRPr="002805A6" w:rsidRDefault="00E43D97" w:rsidP="001661A6">
      <w:pPr>
        <w:pStyle w:val="ART"/>
        <w:keepNext/>
        <w:keepLines/>
        <w:rPr>
          <w:rFonts w:cs="Arial"/>
          <w:sz w:val="22"/>
          <w:szCs w:val="22"/>
        </w:rPr>
      </w:pPr>
      <w:r w:rsidRPr="002805A6">
        <w:rPr>
          <w:rFonts w:cs="Arial"/>
          <w:sz w:val="22"/>
          <w:szCs w:val="22"/>
        </w:rPr>
        <w:t>DELIVERY, STORAGE, AND HANDLING</w:t>
      </w:r>
    </w:p>
    <w:p w14:paraId="37432641" w14:textId="77777777" w:rsidR="00E43D97" w:rsidRDefault="00E43D97" w:rsidP="00574438">
      <w:pPr>
        <w:pStyle w:val="PR1"/>
      </w:pPr>
      <w:r w:rsidRPr="00B151F9">
        <w:t>Deliver materials to site in unopened cartons or bundles as appropriate, clearly identified with manufacturer's name, Underwriter's or other approved label, grade or identifying number.</w:t>
      </w:r>
    </w:p>
    <w:p w14:paraId="108E120F" w14:textId="77777777" w:rsidR="006C3DD8" w:rsidRPr="00B151F9" w:rsidRDefault="006C3DD8" w:rsidP="006C3DD8">
      <w:pPr>
        <w:pStyle w:val="PR1"/>
        <w:numPr>
          <w:ilvl w:val="0"/>
          <w:numId w:val="0"/>
        </w:numPr>
        <w:ind w:left="936"/>
      </w:pPr>
    </w:p>
    <w:p w14:paraId="37432642" w14:textId="77777777" w:rsidR="006E3E05" w:rsidRPr="002805A6" w:rsidRDefault="006E3E05" w:rsidP="001661A6">
      <w:pPr>
        <w:pStyle w:val="PRT"/>
        <w:keepNext/>
        <w:keepLines/>
        <w:rPr>
          <w:rFonts w:cs="Arial"/>
          <w:sz w:val="22"/>
          <w:szCs w:val="22"/>
        </w:rPr>
      </w:pPr>
      <w:r w:rsidRPr="002805A6">
        <w:rPr>
          <w:rFonts w:cs="Arial"/>
          <w:sz w:val="22"/>
          <w:szCs w:val="22"/>
        </w:rPr>
        <w:lastRenderedPageBreak/>
        <w:t>PRODUCTS</w:t>
      </w:r>
    </w:p>
    <w:p w14:paraId="37432643" w14:textId="77777777" w:rsidR="009619BF" w:rsidRPr="002805A6" w:rsidRDefault="00E43D97" w:rsidP="001661A6">
      <w:pPr>
        <w:pStyle w:val="ART"/>
        <w:keepNext/>
        <w:keepLines/>
        <w:rPr>
          <w:rFonts w:cs="Arial"/>
          <w:sz w:val="22"/>
          <w:szCs w:val="22"/>
        </w:rPr>
      </w:pPr>
      <w:r w:rsidRPr="002805A6">
        <w:rPr>
          <w:rFonts w:cs="Arial"/>
          <w:sz w:val="22"/>
          <w:szCs w:val="22"/>
        </w:rPr>
        <w:t>MANUFACTURERS</w:t>
      </w:r>
    </w:p>
    <w:p w14:paraId="37432644" w14:textId="08C3D888" w:rsidR="00A25E24" w:rsidRDefault="000C5C4B" w:rsidP="00574438">
      <w:pPr>
        <w:pStyle w:val="PR1"/>
      </w:pPr>
      <w:r>
        <w:t xml:space="preserve">Atkore - </w:t>
      </w:r>
      <w:r w:rsidR="00A4690B" w:rsidRPr="002805A6">
        <w:t>AFC</w:t>
      </w:r>
      <w:r w:rsidR="005443A7">
        <w:rPr>
          <w:rFonts w:cs="Arial"/>
        </w:rPr>
        <w:t>®</w:t>
      </w:r>
      <w:r w:rsidR="00A4690B" w:rsidRPr="002805A6">
        <w:t xml:space="preserve"> Cable Systems, Inc.</w:t>
      </w:r>
    </w:p>
    <w:p w14:paraId="7246CE08" w14:textId="5018CE7D" w:rsidR="006C3DD8" w:rsidRDefault="006C3DD8" w:rsidP="006C3DD8">
      <w:pPr>
        <w:pStyle w:val="PR1"/>
        <w:numPr>
          <w:ilvl w:val="0"/>
          <w:numId w:val="0"/>
        </w:numPr>
        <w:ind w:left="936"/>
      </w:pPr>
      <w:r>
        <w:t>260 Duchaine Bl</w:t>
      </w:r>
      <w:r w:rsidR="004D2FF9">
        <w:t>vd.</w:t>
      </w:r>
    </w:p>
    <w:p w14:paraId="0E3CC565" w14:textId="492BE752" w:rsidR="004D2FF9" w:rsidRPr="002805A6" w:rsidRDefault="004D2FF9" w:rsidP="006C3DD8">
      <w:pPr>
        <w:pStyle w:val="PR1"/>
        <w:numPr>
          <w:ilvl w:val="0"/>
          <w:numId w:val="0"/>
        </w:numPr>
        <w:ind w:left="936"/>
      </w:pPr>
      <w:r>
        <w:t>New Bedford MA 02745</w:t>
      </w:r>
    </w:p>
    <w:p w14:paraId="37432645" w14:textId="77777777" w:rsidR="00A25E24" w:rsidRPr="002805A6" w:rsidRDefault="00972795" w:rsidP="001661A6">
      <w:pPr>
        <w:pStyle w:val="ART"/>
        <w:keepNext/>
        <w:keepLines/>
        <w:rPr>
          <w:rFonts w:cs="Arial"/>
          <w:sz w:val="22"/>
          <w:szCs w:val="22"/>
        </w:rPr>
      </w:pPr>
      <w:r w:rsidRPr="002805A6">
        <w:rPr>
          <w:rFonts w:cs="Arial"/>
          <w:sz w:val="22"/>
          <w:szCs w:val="22"/>
        </w:rPr>
        <w:t xml:space="preserve">Metal Clad Cable Assembly </w:t>
      </w:r>
    </w:p>
    <w:p w14:paraId="37432646" w14:textId="77777777" w:rsidR="00A25E24" w:rsidRPr="002805A6" w:rsidRDefault="00A25E24" w:rsidP="00574438">
      <w:pPr>
        <w:pStyle w:val="PR1"/>
      </w:pPr>
      <w:r w:rsidRPr="002805A6">
        <w:t>Metal clad cable assemblies shall consist of 2</w:t>
      </w:r>
      <w:r w:rsidR="009A3ED7" w:rsidRPr="002805A6">
        <w:t xml:space="preserve"> or more</w:t>
      </w:r>
      <w:r w:rsidRPr="002805A6">
        <w:t xml:space="preserve"> </w:t>
      </w:r>
      <w:r w:rsidR="00C5393B" w:rsidRPr="002805A6">
        <w:t xml:space="preserve">insulated, </w:t>
      </w:r>
      <w:r w:rsidRPr="002805A6">
        <w:t xml:space="preserve">current carrying </w:t>
      </w:r>
      <w:r w:rsidR="00C5393B" w:rsidRPr="002805A6">
        <w:t xml:space="preserve">copper </w:t>
      </w:r>
      <w:r w:rsidRPr="002805A6">
        <w:t>conductors</w:t>
      </w:r>
      <w:r w:rsidR="00C5393B" w:rsidRPr="002805A6">
        <w:t xml:space="preserve"> </w:t>
      </w:r>
      <w:r w:rsidR="00AC1333" w:rsidRPr="002805A6">
        <w:t>a green insulated copper ground conductor</w:t>
      </w:r>
      <w:r w:rsidRPr="002805A6">
        <w:t>.</w:t>
      </w:r>
      <w:r w:rsidR="00A42D24" w:rsidRPr="002805A6">
        <w:t xml:space="preserve">  </w:t>
      </w:r>
      <w:r w:rsidR="00E80F8B" w:rsidRPr="002805A6">
        <w:t>The Metal-Clad Cable shall be UL Classified as a Through-Penetrating Product (XHLY) for use in One, Two or Three-Hour Through-Penetration Firestop Systems (XHEZ)</w:t>
      </w:r>
      <w:r w:rsidR="00175469" w:rsidRPr="002805A6">
        <w:t>.</w:t>
      </w:r>
      <w:r w:rsidR="00E65921" w:rsidRPr="002805A6">
        <w:t xml:space="preserve">  Assembly shall be suitable for use in cable trays in accordance with the NEC.</w:t>
      </w:r>
    </w:p>
    <w:p w14:paraId="37432647" w14:textId="77777777" w:rsidR="00612F2F" w:rsidRPr="002805A6" w:rsidRDefault="00A42D24" w:rsidP="00574438">
      <w:pPr>
        <w:pStyle w:val="PR1"/>
      </w:pPr>
      <w:r w:rsidRPr="002805A6">
        <w:t xml:space="preserve">Current-Carrying </w:t>
      </w:r>
      <w:r w:rsidR="00A25E24" w:rsidRPr="002805A6">
        <w:t xml:space="preserve">Conductors:  </w:t>
      </w:r>
      <w:r w:rsidRPr="002805A6">
        <w:t>Soft annealed copper</w:t>
      </w:r>
      <w:r w:rsidR="00F2601C" w:rsidRPr="002805A6">
        <w:t xml:space="preserve"> in compliance with the latest edition of ASTM B3 and/or B8. </w:t>
      </w:r>
    </w:p>
    <w:p w14:paraId="37432648" w14:textId="7E7A6772" w:rsidR="00F2601C" w:rsidRPr="002805A6" w:rsidRDefault="00F2601C" w:rsidP="00574438">
      <w:pPr>
        <w:pStyle w:val="PR1"/>
        <w:rPr>
          <w:b/>
        </w:rPr>
      </w:pPr>
      <w:r w:rsidRPr="002805A6">
        <w:t>Insulated</w:t>
      </w:r>
      <w:r w:rsidR="009A3ED7" w:rsidRPr="002805A6">
        <w:t xml:space="preserve"> Equipment</w:t>
      </w:r>
      <w:r w:rsidRPr="002805A6">
        <w:t xml:space="preserve"> Grounding Conductor: </w:t>
      </w:r>
      <w:r w:rsidR="00FF2F6D" w:rsidRPr="002805A6">
        <w:t>The</w:t>
      </w:r>
      <w:r w:rsidRPr="002805A6">
        <w:t xml:space="preserve"> equipment ground shall be full-sized </w:t>
      </w:r>
      <w:r w:rsidR="009C7738" w:rsidRPr="002805A6">
        <w:t>in accordance with Table 6.1 of UL 1569</w:t>
      </w:r>
      <w:r w:rsidR="008B6690" w:rsidRPr="002805A6">
        <w:t xml:space="preserve"> </w:t>
      </w:r>
      <w:r w:rsidR="009C7738" w:rsidRPr="002805A6">
        <w:t>and shall be soft-annealed copper in compliance with the latest edition of ASTM B3 and/or B8</w:t>
      </w:r>
      <w:r w:rsidR="001355F5" w:rsidRPr="002805A6">
        <w:t>.</w:t>
      </w:r>
      <w:r w:rsidR="001355F5" w:rsidRPr="002805A6">
        <w:rPr>
          <w:b/>
        </w:rPr>
        <w:t xml:space="preserve"> </w:t>
      </w:r>
      <w:r w:rsidR="009C7738" w:rsidRPr="002805A6">
        <w:t xml:space="preserve">The insulated conductor shall be </w:t>
      </w:r>
      <w:r w:rsidR="00CE3841" w:rsidRPr="002805A6">
        <w:t>Type THHN 90</w:t>
      </w:r>
      <w:r w:rsidR="00972795" w:rsidRPr="002805A6">
        <w:t>°</w:t>
      </w:r>
      <w:r w:rsidR="00CE3841" w:rsidRPr="002805A6">
        <w:t xml:space="preserve">C DRY </w:t>
      </w:r>
      <w:r w:rsidR="009C7738" w:rsidRPr="002805A6">
        <w:t>i</w:t>
      </w:r>
      <w:r w:rsidR="008B6690" w:rsidRPr="002805A6">
        <w:t>n accordance with</w:t>
      </w:r>
      <w:r w:rsidR="000C5C4B">
        <w:t xml:space="preserve"> </w:t>
      </w:r>
      <w:r w:rsidR="00972795" w:rsidRPr="002805A6">
        <w:t>2.2D</w:t>
      </w:r>
      <w:r w:rsidR="001355F5" w:rsidRPr="002805A6">
        <w:rPr>
          <w:b/>
        </w:rPr>
        <w:t>.</w:t>
      </w:r>
    </w:p>
    <w:p w14:paraId="37432649" w14:textId="6FA3C2B7" w:rsidR="00A25E24" w:rsidRPr="002805A6" w:rsidRDefault="00E80F8B" w:rsidP="00574438">
      <w:pPr>
        <w:pStyle w:val="PR1"/>
      </w:pPr>
      <w:r w:rsidRPr="002805A6">
        <w:t>Insulated Conductor</w:t>
      </w:r>
      <w:r w:rsidR="00A25E24" w:rsidRPr="002805A6">
        <w:t xml:space="preserve">: </w:t>
      </w:r>
      <w:r w:rsidRPr="002805A6">
        <w:t xml:space="preserve">The insulated conductor shall be Type </w:t>
      </w:r>
      <w:r w:rsidR="00972795" w:rsidRPr="002805A6">
        <w:t xml:space="preserve">THHN 90°C </w:t>
      </w:r>
      <w:r w:rsidRPr="002805A6">
        <w:t>DRY</w:t>
      </w:r>
      <w:r w:rsidR="001B78CC" w:rsidRPr="002805A6">
        <w:t xml:space="preserve">. </w:t>
      </w:r>
      <w:r w:rsidRPr="002805A6">
        <w:t>The Type THHN</w:t>
      </w:r>
      <w:r w:rsidR="0093160A">
        <w:t xml:space="preserve"> or TFN</w:t>
      </w:r>
      <w:r w:rsidRPr="002805A6">
        <w:t xml:space="preserve"> Insulated Conductor shall be manufactured and tested in accordance with UL 83 and UL 1569. </w:t>
      </w:r>
    </w:p>
    <w:p w14:paraId="3743264A" w14:textId="3CF9D4DD" w:rsidR="00A25E24" w:rsidRDefault="00E65921" w:rsidP="00574438">
      <w:pPr>
        <w:pStyle w:val="PR1"/>
      </w:pPr>
      <w:r w:rsidRPr="002805A6">
        <w:t>Armor</w:t>
      </w:r>
      <w:r w:rsidR="00ED0B22" w:rsidRPr="002805A6">
        <w:t>:</w:t>
      </w:r>
      <w:r w:rsidR="001355F5" w:rsidRPr="002805A6">
        <w:t xml:space="preserve"> </w:t>
      </w:r>
      <w:r w:rsidR="009A3ED7" w:rsidRPr="002805A6">
        <w:t xml:space="preserve">A </w:t>
      </w:r>
      <w:r w:rsidR="00FE5176" w:rsidRPr="002805A6">
        <w:t>zinc coated galvanized steel</w:t>
      </w:r>
      <w:r w:rsidR="000E1ADA" w:rsidRPr="002805A6">
        <w:t xml:space="preserve"> </w:t>
      </w:r>
      <w:r w:rsidR="00ED0B22" w:rsidRPr="002805A6">
        <w:t>armor shall be applied over the cabled wire assembly with an interlock in compliance with Section 13 o</w:t>
      </w:r>
      <w:r w:rsidR="009A3ED7" w:rsidRPr="002805A6">
        <w:t>f</w:t>
      </w:r>
      <w:r w:rsidR="00ED0B22" w:rsidRPr="002805A6">
        <w:t xml:space="preserve"> UL 1569.  </w:t>
      </w:r>
    </w:p>
    <w:p w14:paraId="3103AD9A" w14:textId="29A6DE49" w:rsidR="00147015" w:rsidRDefault="00147015" w:rsidP="00574438">
      <w:pPr>
        <w:pStyle w:val="PR1"/>
      </w:pPr>
      <w:r>
        <w:t>Voltage Rating: MC: 600V // FPLP:300V                                                                    Max Temperature Rating Dry C: MC:90 // FPL</w:t>
      </w:r>
      <w:r w:rsidR="0021300C">
        <w:t>P</w:t>
      </w:r>
      <w:r>
        <w:t xml:space="preserve"> 105                                                                 Max Temperature Rating Dry F: MC:194 // FPL</w:t>
      </w:r>
      <w:r w:rsidR="0021300C">
        <w:t>P</w:t>
      </w:r>
      <w:r>
        <w:t xml:space="preserve"> 221</w:t>
      </w:r>
    </w:p>
    <w:p w14:paraId="05049560" w14:textId="6477A479" w:rsidR="0093160A" w:rsidRPr="00147015" w:rsidRDefault="0093160A" w:rsidP="00574438">
      <w:pPr>
        <w:pStyle w:val="PR1"/>
      </w:pPr>
      <w:r>
        <w:t>Color ID:</w:t>
      </w:r>
      <w:r w:rsidRPr="0093160A">
        <w:t xml:space="preserve"> Rhode Island Fire Alarm Code Compliant configuration available. Additional stripe color corresponding to conductor color is added to armor.</w:t>
      </w:r>
    </w:p>
    <w:p w14:paraId="3743264B" w14:textId="77777777" w:rsidR="00A25E24" w:rsidRPr="002805A6" w:rsidRDefault="00A25E24" w:rsidP="001661A6">
      <w:pPr>
        <w:pStyle w:val="ART"/>
        <w:keepNext/>
        <w:keepLines/>
        <w:rPr>
          <w:rFonts w:cs="Arial"/>
          <w:sz w:val="22"/>
          <w:szCs w:val="22"/>
        </w:rPr>
      </w:pPr>
      <w:r w:rsidRPr="002805A6">
        <w:rPr>
          <w:rFonts w:cs="Arial"/>
          <w:sz w:val="22"/>
          <w:szCs w:val="22"/>
        </w:rPr>
        <w:t>fittings</w:t>
      </w:r>
    </w:p>
    <w:p w14:paraId="3743264C" w14:textId="77777777" w:rsidR="00A25E24" w:rsidRPr="002805A6" w:rsidRDefault="00A25E24" w:rsidP="00574438">
      <w:pPr>
        <w:pStyle w:val="PR1"/>
      </w:pPr>
      <w:r w:rsidRPr="002805A6">
        <w:t xml:space="preserve">Fittings shall be UL listed and identified for use with metal clad </w:t>
      </w:r>
      <w:r w:rsidR="009A3ED7" w:rsidRPr="002805A6">
        <w:t>interlocking armor ground</w:t>
      </w:r>
      <w:r w:rsidRPr="002805A6">
        <w:t>.</w:t>
      </w:r>
    </w:p>
    <w:p w14:paraId="3743266D" w14:textId="709254B4" w:rsidR="00FF2F6D" w:rsidRPr="00147015" w:rsidRDefault="00A25E24" w:rsidP="00574438">
      <w:pPr>
        <w:pStyle w:val="PR1"/>
      </w:pPr>
      <w:r w:rsidRPr="002805A6">
        <w:t xml:space="preserve">Connectors shall be of steel </w:t>
      </w:r>
      <w:r w:rsidR="00887328" w:rsidRPr="002805A6">
        <w:t>or malleable iron and shall have saddle clamp to insure a tight termination of MC Cable to box</w:t>
      </w:r>
      <w:r w:rsidR="00FE5176" w:rsidRPr="002805A6">
        <w:t>.</w:t>
      </w:r>
    </w:p>
    <w:p w14:paraId="3743266E" w14:textId="77777777" w:rsidR="00E43D97" w:rsidRPr="002805A6" w:rsidRDefault="00E43D97" w:rsidP="001661A6">
      <w:pPr>
        <w:pStyle w:val="PRT"/>
        <w:keepNext/>
        <w:keepLines/>
        <w:rPr>
          <w:rFonts w:cs="Arial"/>
          <w:sz w:val="22"/>
          <w:szCs w:val="22"/>
        </w:rPr>
      </w:pPr>
      <w:r w:rsidRPr="002805A6">
        <w:rPr>
          <w:rFonts w:cs="Arial"/>
          <w:sz w:val="22"/>
          <w:szCs w:val="22"/>
        </w:rPr>
        <w:lastRenderedPageBreak/>
        <w:t>EXECUTION</w:t>
      </w:r>
    </w:p>
    <w:p w14:paraId="3743266F" w14:textId="77777777" w:rsidR="00E43D97" w:rsidRPr="002805A6" w:rsidRDefault="00E43D97" w:rsidP="001661A6">
      <w:pPr>
        <w:pStyle w:val="ART"/>
        <w:keepNext/>
        <w:keepLines/>
        <w:rPr>
          <w:rFonts w:cs="Arial"/>
          <w:sz w:val="22"/>
          <w:szCs w:val="22"/>
        </w:rPr>
      </w:pPr>
      <w:r w:rsidRPr="002805A6">
        <w:rPr>
          <w:rFonts w:cs="Arial"/>
          <w:sz w:val="22"/>
          <w:szCs w:val="22"/>
        </w:rPr>
        <w:t xml:space="preserve">INSTALLATION </w:t>
      </w:r>
    </w:p>
    <w:p w14:paraId="37432670" w14:textId="77777777" w:rsidR="001C38F0" w:rsidRPr="002805A6" w:rsidRDefault="001C38F0" w:rsidP="00574438">
      <w:pPr>
        <w:pStyle w:val="PR1"/>
      </w:pPr>
      <w:r w:rsidRPr="002805A6">
        <w:t xml:space="preserve">Pathways and Raceways are the support system for the infrastructure. All pathways shall be run perpendicular or parallel to the building structure.  MC Cable bend radius shall not be less than 7 times the external diameter of the cable.  All horizontal cable shall be properly supported every </w:t>
      </w:r>
      <w:r w:rsidR="00887328" w:rsidRPr="002805A6">
        <w:t>72</w:t>
      </w:r>
      <w:r w:rsidRPr="002805A6">
        <w:t>”.  Infrastructure Support Systems include, but may not be limited to the following:</w:t>
      </w:r>
    </w:p>
    <w:p w14:paraId="37432671" w14:textId="77777777" w:rsidR="001C38F0" w:rsidRPr="002805A6" w:rsidRDefault="001C38F0" w:rsidP="001661A6">
      <w:pPr>
        <w:pStyle w:val="PR2"/>
        <w:keepNext/>
        <w:keepLines/>
        <w:rPr>
          <w:rFonts w:cs="Arial"/>
          <w:sz w:val="22"/>
          <w:szCs w:val="22"/>
        </w:rPr>
      </w:pPr>
      <w:r w:rsidRPr="002805A6">
        <w:rPr>
          <w:rFonts w:cs="Arial"/>
          <w:sz w:val="22"/>
          <w:szCs w:val="22"/>
        </w:rPr>
        <w:t>Properly supported Cable Trays</w:t>
      </w:r>
    </w:p>
    <w:p w14:paraId="37432672" w14:textId="799CC7D1" w:rsidR="001C38F0" w:rsidRPr="002805A6" w:rsidRDefault="001C38F0" w:rsidP="001661A6">
      <w:pPr>
        <w:pStyle w:val="PR2"/>
        <w:keepNext/>
        <w:keepLines/>
        <w:rPr>
          <w:rFonts w:cs="Arial"/>
          <w:sz w:val="22"/>
          <w:szCs w:val="22"/>
        </w:rPr>
      </w:pPr>
      <w:r w:rsidRPr="002805A6">
        <w:rPr>
          <w:rFonts w:cs="Arial"/>
          <w:sz w:val="22"/>
          <w:szCs w:val="22"/>
        </w:rPr>
        <w:t xml:space="preserve">Independent Cable Hangers spaced no more than 60” </w:t>
      </w:r>
      <w:r w:rsidR="005443A7" w:rsidRPr="002805A6">
        <w:rPr>
          <w:rFonts w:cs="Arial"/>
          <w:sz w:val="22"/>
          <w:szCs w:val="22"/>
        </w:rPr>
        <w:t>apart.</w:t>
      </w:r>
    </w:p>
    <w:p w14:paraId="37432673" w14:textId="5B231F77" w:rsidR="001C38F0" w:rsidRPr="002805A6" w:rsidRDefault="001C38F0" w:rsidP="001661A6">
      <w:pPr>
        <w:pStyle w:val="PR2"/>
        <w:keepNext/>
        <w:keepLines/>
        <w:rPr>
          <w:rFonts w:cs="Arial"/>
          <w:sz w:val="22"/>
          <w:szCs w:val="22"/>
        </w:rPr>
      </w:pPr>
      <w:r w:rsidRPr="002805A6">
        <w:rPr>
          <w:rFonts w:cs="Arial"/>
          <w:sz w:val="22"/>
          <w:szCs w:val="22"/>
        </w:rPr>
        <w:t xml:space="preserve">“Trapeze” style </w:t>
      </w:r>
      <w:r w:rsidR="005443A7" w:rsidRPr="002805A6">
        <w:rPr>
          <w:rFonts w:cs="Arial"/>
          <w:sz w:val="22"/>
          <w:szCs w:val="22"/>
        </w:rPr>
        <w:t>supports.</w:t>
      </w:r>
    </w:p>
    <w:p w14:paraId="37432674" w14:textId="67852CEA" w:rsidR="001C38F0" w:rsidRPr="002805A6" w:rsidRDefault="001C38F0" w:rsidP="00574438">
      <w:pPr>
        <w:pStyle w:val="PR1"/>
      </w:pPr>
      <w:r w:rsidRPr="002805A6">
        <w:t xml:space="preserve">In existing </w:t>
      </w:r>
      <w:r w:rsidR="005443A7" w:rsidRPr="002805A6">
        <w:t>buildings,</w:t>
      </w:r>
      <w:r w:rsidRPr="002805A6">
        <w:t xml:space="preserve"> the preferred method of support is independently supported cable hangers.  These hangers are to be suitable for installation of MC Cable. </w:t>
      </w:r>
    </w:p>
    <w:p w14:paraId="37432675" w14:textId="77777777" w:rsidR="001C38F0" w:rsidRPr="002805A6" w:rsidRDefault="001C38F0" w:rsidP="00574438">
      <w:pPr>
        <w:pStyle w:val="PR1"/>
      </w:pPr>
      <w:r w:rsidRPr="002805A6">
        <w:t xml:space="preserve">In new buildings the preferred method is a combination of Cable Tray and/or J Cable Hangers. All backbone cable shall also follow these cable tray pathways.  The primary cable routes will be located over corridors for future maintenance and access.  </w:t>
      </w:r>
    </w:p>
    <w:p w14:paraId="37432676" w14:textId="77777777" w:rsidR="00A25E24" w:rsidRPr="002805A6" w:rsidRDefault="00E43D97" w:rsidP="00574438">
      <w:pPr>
        <w:pStyle w:val="PR1"/>
      </w:pPr>
      <w:r w:rsidRPr="002805A6">
        <w:t>W</w:t>
      </w:r>
      <w:r w:rsidR="00A25E24" w:rsidRPr="002805A6">
        <w:t>iring shall be installed in compliance with the latest version of the National Electrical Code and</w:t>
      </w:r>
      <w:r w:rsidR="00BD00B0" w:rsidRPr="002805A6">
        <w:t xml:space="preserve"> </w:t>
      </w:r>
      <w:r w:rsidR="00A25E24" w:rsidRPr="002805A6">
        <w:t>other applicable codes and standards as indicated elsewhere in these specifications.</w:t>
      </w:r>
    </w:p>
    <w:p w14:paraId="37432677" w14:textId="77777777" w:rsidR="00A25E24" w:rsidRPr="002805A6" w:rsidRDefault="00A25E24" w:rsidP="00574438">
      <w:pPr>
        <w:pStyle w:val="PR1"/>
      </w:pPr>
      <w:r w:rsidRPr="002805A6">
        <w:t xml:space="preserve">Use of metal clad cable shall be permitted for lighting, equipment and receptacle branch circuits indicated on the Construction Drawings.  </w:t>
      </w:r>
    </w:p>
    <w:p w14:paraId="37432678" w14:textId="77777777" w:rsidR="00A25E24" w:rsidRPr="002805A6" w:rsidRDefault="00A25E24" w:rsidP="00574438">
      <w:pPr>
        <w:pStyle w:val="PR1"/>
      </w:pPr>
      <w:r w:rsidRPr="002805A6">
        <w:t xml:space="preserve">Bends in metal clad cable shall be made so that the cable will not be damaged.  The radius of the curve of the inner edge of a bend shall not be less than </w:t>
      </w:r>
      <w:r w:rsidR="00726FB8" w:rsidRPr="002805A6">
        <w:t>7</w:t>
      </w:r>
      <w:r w:rsidRPr="002805A6">
        <w:t xml:space="preserve"> times the diameter of the metallic sheath.</w:t>
      </w:r>
    </w:p>
    <w:p w14:paraId="37432679" w14:textId="77777777" w:rsidR="00A25E24" w:rsidRPr="002805A6" w:rsidRDefault="00A25E24" w:rsidP="00574438">
      <w:pPr>
        <w:pStyle w:val="PR1"/>
      </w:pPr>
      <w:r w:rsidRPr="002805A6">
        <w:t>Each branch circuit shall have its own neutral conductor from the branch circuit load back to the circuit breaker panelboard.  Shared neutral conductors shall not be installed.</w:t>
      </w:r>
    </w:p>
    <w:p w14:paraId="3743267A" w14:textId="77777777" w:rsidR="00A25E24" w:rsidRPr="002805A6" w:rsidRDefault="00A25E24" w:rsidP="00574438">
      <w:pPr>
        <w:pStyle w:val="PR1"/>
      </w:pPr>
      <w:r w:rsidRPr="002805A6">
        <w:t xml:space="preserve">All wiring shall be identified with permanent wire labels, using alphanumeric designations.  </w:t>
      </w:r>
      <w:r w:rsidR="00BD00B0" w:rsidRPr="002805A6">
        <w:t>T</w:t>
      </w:r>
      <w:r w:rsidRPr="002805A6">
        <w:t>erminations and splices shall be identically labeled for the same wire (</w:t>
      </w:r>
      <w:proofErr w:type="gramStart"/>
      <w:r w:rsidRPr="002805A6">
        <w:t>i.e.</w:t>
      </w:r>
      <w:proofErr w:type="gramEnd"/>
      <w:r w:rsidRPr="002805A6">
        <w:t xml:space="preserve"> common conductors terminated in multiple locations).  Wire labels shall agree with the circuit designations on the Construction Drawings.</w:t>
      </w:r>
    </w:p>
    <w:p w14:paraId="3743267B" w14:textId="77777777" w:rsidR="00A25E24" w:rsidRPr="002805A6" w:rsidRDefault="00A25E24" w:rsidP="00574438">
      <w:pPr>
        <w:pStyle w:val="PR1"/>
      </w:pPr>
      <w:r w:rsidRPr="002805A6">
        <w:t>Identify conductors in outlets, pull boxes and similar locations where conductors are accessible with printed plastic adhesive tapes to show circuit numbers.  Wrap tapes at least two turns around conductor.  Mark panel identification number with felt tip pen on cloth or plastic tag and attach to entering conductors with nylon string.</w:t>
      </w:r>
    </w:p>
    <w:p w14:paraId="3743267C" w14:textId="77777777" w:rsidR="00A25E24" w:rsidRPr="002805A6" w:rsidRDefault="00A25E24" w:rsidP="00574438">
      <w:pPr>
        <w:pStyle w:val="PR1"/>
      </w:pPr>
      <w:r w:rsidRPr="002805A6">
        <w:t xml:space="preserve">Conductors in Enclosures: Provide neat and workmanlike installation with conductors tied with nylon wire ties in terminal cabinets, </w:t>
      </w:r>
      <w:proofErr w:type="gramStart"/>
      <w:r w:rsidRPr="002805A6">
        <w:t>gutters</w:t>
      </w:r>
      <w:proofErr w:type="gramEnd"/>
      <w:r w:rsidRPr="002805A6">
        <w:t xml:space="preserve"> and similar locations.</w:t>
      </w:r>
    </w:p>
    <w:p w14:paraId="3743267D" w14:textId="77777777" w:rsidR="00A25E24" w:rsidRPr="002805A6" w:rsidRDefault="00A25E24" w:rsidP="001661A6">
      <w:pPr>
        <w:pStyle w:val="ART"/>
        <w:keepNext/>
        <w:keepLines/>
        <w:rPr>
          <w:rFonts w:cs="Arial"/>
          <w:sz w:val="22"/>
          <w:szCs w:val="22"/>
        </w:rPr>
      </w:pPr>
      <w:r w:rsidRPr="002805A6">
        <w:rPr>
          <w:rFonts w:cs="Arial"/>
          <w:sz w:val="22"/>
          <w:szCs w:val="22"/>
        </w:rPr>
        <w:lastRenderedPageBreak/>
        <w:t>Splices and Terminations</w:t>
      </w:r>
    </w:p>
    <w:p w14:paraId="3743267E" w14:textId="77777777" w:rsidR="00A25E24" w:rsidRPr="002805A6" w:rsidRDefault="00A25E24" w:rsidP="00574438">
      <w:pPr>
        <w:pStyle w:val="PR1"/>
      </w:pPr>
      <w:r w:rsidRPr="002805A6">
        <w:t>Splices at junction boxes shall be made with an approved, insulated, live spring type connector such as those manufactured by Scotchlock, 3M or Ideal.</w:t>
      </w:r>
    </w:p>
    <w:p w14:paraId="3743267F" w14:textId="77777777" w:rsidR="00A25E24" w:rsidRPr="002805A6" w:rsidRDefault="00A25E24" w:rsidP="001661A6">
      <w:pPr>
        <w:pStyle w:val="ART"/>
        <w:keepNext/>
        <w:keepLines/>
        <w:rPr>
          <w:rFonts w:cs="Arial"/>
          <w:sz w:val="22"/>
          <w:szCs w:val="22"/>
        </w:rPr>
      </w:pPr>
      <w:r w:rsidRPr="002805A6">
        <w:rPr>
          <w:rFonts w:cs="Arial"/>
          <w:sz w:val="22"/>
          <w:szCs w:val="22"/>
        </w:rPr>
        <w:t>fittings</w:t>
      </w:r>
    </w:p>
    <w:p w14:paraId="37432680" w14:textId="77777777" w:rsidR="00A25E24" w:rsidRPr="002805A6" w:rsidRDefault="00A25E24" w:rsidP="00574438">
      <w:pPr>
        <w:pStyle w:val="PR1"/>
      </w:pPr>
      <w:r w:rsidRPr="002805A6">
        <w:t>Fittings used for connecting metal clad cable to boxes, light fixtures or other equipment shall be UL listed and identified for such use</w:t>
      </w:r>
      <w:r w:rsidR="00FE5176" w:rsidRPr="002805A6">
        <w:t>, as noted in 2.3(A)</w:t>
      </w:r>
      <w:r w:rsidRPr="002805A6">
        <w:t>.</w:t>
      </w:r>
    </w:p>
    <w:p w14:paraId="37432681" w14:textId="77777777" w:rsidR="00A25E24" w:rsidRPr="002805A6" w:rsidRDefault="00A25E24" w:rsidP="00574438">
      <w:pPr>
        <w:pStyle w:val="PR1"/>
      </w:pPr>
      <w:r w:rsidRPr="002805A6">
        <w:t xml:space="preserve">Cable preparation for installation of fittings shall follow manufacturer’s instructions.  </w:t>
      </w:r>
    </w:p>
    <w:p w14:paraId="37432682" w14:textId="77777777" w:rsidR="00A25E24" w:rsidRPr="002805A6" w:rsidRDefault="00A25E24" w:rsidP="00574438">
      <w:pPr>
        <w:pStyle w:val="PR1"/>
      </w:pPr>
      <w:r w:rsidRPr="002805A6">
        <w:t xml:space="preserve">The cable end shall be </w:t>
      </w:r>
      <w:r w:rsidR="00887328" w:rsidRPr="002805A6">
        <w:t xml:space="preserve">cleanly cut with </w:t>
      </w:r>
      <w:r w:rsidR="008459EE" w:rsidRPr="002805A6">
        <w:t>metal clad cable rotary cutting tool</w:t>
      </w:r>
      <w:r w:rsidRPr="002805A6">
        <w:t xml:space="preserve"> to ensure flush seating of the cable into the fitting.  Fitting securement screws shall be properly torqued.  </w:t>
      </w:r>
    </w:p>
    <w:p w14:paraId="37432683" w14:textId="77777777" w:rsidR="00A25E24" w:rsidRPr="002805A6" w:rsidRDefault="00A25E24" w:rsidP="001661A6">
      <w:pPr>
        <w:pStyle w:val="ART"/>
        <w:keepNext/>
        <w:keepLines/>
        <w:rPr>
          <w:rFonts w:cs="Arial"/>
          <w:sz w:val="22"/>
          <w:szCs w:val="22"/>
        </w:rPr>
      </w:pPr>
      <w:r w:rsidRPr="002805A6">
        <w:rPr>
          <w:rFonts w:cs="Arial"/>
          <w:sz w:val="22"/>
          <w:szCs w:val="22"/>
        </w:rPr>
        <w:t>ARRANGEMENT AND SUPPORT</w:t>
      </w:r>
    </w:p>
    <w:p w14:paraId="37432684" w14:textId="77777777" w:rsidR="00A25E24" w:rsidRPr="002805A6" w:rsidRDefault="00A25E24" w:rsidP="00574438">
      <w:pPr>
        <w:pStyle w:val="PR1"/>
      </w:pPr>
      <w:r w:rsidRPr="002805A6">
        <w:t xml:space="preserve">Where metal clad cables are exposed, run parallel with walls or structural elements.  Vertical runs shall be </w:t>
      </w:r>
      <w:proofErr w:type="gramStart"/>
      <w:r w:rsidRPr="002805A6">
        <w:t>plumb;</w:t>
      </w:r>
      <w:proofErr w:type="gramEnd"/>
      <w:r w:rsidRPr="002805A6">
        <w:t xml:space="preserve"> horizontal runs level and parallel with structure, as appropriate.  Groups shall be racked together neatly with both straight runs and bends parallel and uniformly spaced.</w:t>
      </w:r>
    </w:p>
    <w:p w14:paraId="37432685" w14:textId="77777777" w:rsidR="00A25E24" w:rsidRPr="002805A6" w:rsidRDefault="00A25E24" w:rsidP="00574438">
      <w:pPr>
        <w:pStyle w:val="PR1"/>
      </w:pPr>
      <w:r w:rsidRPr="002805A6">
        <w:t>Metal clad cables shall be securely fastened in place at intervals of not more than six feet, with suitable clamps or fasteners of approved type, and</w:t>
      </w:r>
      <w:r w:rsidR="00BD00B0" w:rsidRPr="002805A6">
        <w:t xml:space="preserve"> </w:t>
      </w:r>
      <w:r w:rsidRPr="002805A6">
        <w:t xml:space="preserve">vertical </w:t>
      </w:r>
      <w:r w:rsidR="00FE5176" w:rsidRPr="002805A6">
        <w:t>runs</w:t>
      </w:r>
      <w:r w:rsidRPr="002805A6">
        <w:t xml:space="preserve"> shall be properly supported to present a secure installation.</w:t>
      </w:r>
    </w:p>
    <w:p w14:paraId="37432686" w14:textId="77777777" w:rsidR="00A25E24" w:rsidRPr="002805A6" w:rsidRDefault="00A25E24" w:rsidP="00574438">
      <w:pPr>
        <w:pStyle w:val="PR1"/>
      </w:pPr>
      <w:r w:rsidRPr="002805A6">
        <w:t>Metal clad cable installed parallel to framing members, such as studs, joist, or rafters, shall be supported so that the nearest outside surface of the cable is not less than 1-1/4 inches</w:t>
      </w:r>
      <w:r w:rsidR="00726FB8" w:rsidRPr="002805A6">
        <w:t xml:space="preserve"> (31 mm)</w:t>
      </w:r>
      <w:r w:rsidRPr="002805A6">
        <w:t xml:space="preserve"> from the nearest edge of the framing member.  Where this distance cannot be maintained, the cable shall be protected by a steel plate, sleeve, or equivalent that is at least 1/16-inch thick.</w:t>
      </w:r>
    </w:p>
    <w:p w14:paraId="37432687" w14:textId="77777777" w:rsidR="00A25E24" w:rsidRPr="002805A6" w:rsidRDefault="00A25E24" w:rsidP="00574438">
      <w:pPr>
        <w:pStyle w:val="PR1"/>
      </w:pPr>
      <w:r w:rsidRPr="002805A6">
        <w:t>Maintain at least 6</w:t>
      </w:r>
      <w:r w:rsidRPr="002805A6">
        <w:noBreakHyphen/>
        <w:t>inch clearance between metal clad cables and other piping systems.  Maintain 12</w:t>
      </w:r>
      <w:r w:rsidRPr="002805A6">
        <w:noBreakHyphen/>
        <w:t xml:space="preserve">inch </w:t>
      </w:r>
      <w:r w:rsidR="00726FB8" w:rsidRPr="002805A6">
        <w:t xml:space="preserve">(300 mm) </w:t>
      </w:r>
      <w:r w:rsidRPr="002805A6">
        <w:t>clearance between metal clad cables and heat sources such as flues, steam pipes, and heating appliances.</w:t>
      </w:r>
    </w:p>
    <w:p w14:paraId="37432688" w14:textId="77777777" w:rsidR="00A25E24" w:rsidRPr="002805A6" w:rsidRDefault="00A25E24" w:rsidP="00574438">
      <w:pPr>
        <w:pStyle w:val="PR1"/>
      </w:pPr>
      <w:r w:rsidRPr="002805A6">
        <w:t xml:space="preserve">No metal clad cable shall be fastened to other conduits or pipes or installed </w:t>
      </w:r>
      <w:proofErr w:type="gramStart"/>
      <w:r w:rsidRPr="002805A6">
        <w:t>so as to</w:t>
      </w:r>
      <w:proofErr w:type="gramEnd"/>
      <w:r w:rsidRPr="002805A6">
        <w:t xml:space="preserve"> prevent the ready removal of other pipes or ducts for repairs.</w:t>
      </w:r>
    </w:p>
    <w:p w14:paraId="37432689" w14:textId="77777777" w:rsidR="00A25E24" w:rsidRPr="002805A6" w:rsidRDefault="00A25E24" w:rsidP="00574438">
      <w:pPr>
        <w:pStyle w:val="PR1"/>
      </w:pPr>
      <w:r w:rsidRPr="002805A6">
        <w:t xml:space="preserve">Individual metal clad cables hung from roof structure or structural ceiling shall be supported by split-ring hangers and wrought-iron hanger rods.  Where </w:t>
      </w:r>
      <w:r w:rsidR="00726FB8" w:rsidRPr="002805A6">
        <w:t>3</w:t>
      </w:r>
      <w:r w:rsidRPr="002805A6">
        <w:t xml:space="preserve"> or more metal clad cables are suspended from the ceiling in parallel runs, use steel channels, Unistrut or equal, hung from 1/2-inch</w:t>
      </w:r>
      <w:r w:rsidR="00726FB8" w:rsidRPr="002805A6">
        <w:t xml:space="preserve"> (13 mm)</w:t>
      </w:r>
      <w:r w:rsidRPr="002805A6">
        <w:t xml:space="preserve"> rods to support the </w:t>
      </w:r>
      <w:r w:rsidR="004D59C6" w:rsidRPr="002805A6">
        <w:t>cables</w:t>
      </w:r>
      <w:r w:rsidRPr="002805A6">
        <w:t xml:space="preserve">.  The </w:t>
      </w:r>
      <w:r w:rsidR="004D59C6" w:rsidRPr="002805A6">
        <w:t>cables</w:t>
      </w:r>
      <w:r w:rsidRPr="002805A6">
        <w:t xml:space="preserve"> on these channels shall be held in place with metal clad cable clamps designed for the </w:t>
      </w:r>
      <w:proofErr w:type="gramStart"/>
      <w:r w:rsidRPr="002805A6">
        <w:t>particular channel</w:t>
      </w:r>
      <w:proofErr w:type="gramEnd"/>
      <w:r w:rsidRPr="002805A6">
        <w:t xml:space="preserve"> that is used.</w:t>
      </w:r>
    </w:p>
    <w:p w14:paraId="3743268A" w14:textId="77777777" w:rsidR="00A25E24" w:rsidRPr="002805A6" w:rsidRDefault="00A25E24" w:rsidP="00574438">
      <w:pPr>
        <w:pStyle w:val="PR1"/>
      </w:pPr>
      <w:r w:rsidRPr="002805A6">
        <w:t>Secure metal clad cable support racks to concrete walls and ceilings by means of cast-in-place anchors; die-cast, rustproof alloy expansion shields; or cast flush anchors.  Wooden plugs, plastic inserts, or gunpowder driven inserts shall not be used as a base to secure conduit supports.</w:t>
      </w:r>
    </w:p>
    <w:p w14:paraId="3743268B" w14:textId="77777777" w:rsidR="00A25E24" w:rsidRPr="002805A6" w:rsidRDefault="00A25E24" w:rsidP="00574438">
      <w:pPr>
        <w:pStyle w:val="PR1"/>
      </w:pPr>
      <w:r w:rsidRPr="002805A6">
        <w:lastRenderedPageBreak/>
        <w:t xml:space="preserve">Metal clad cable shall be supported immediately on each side of a bend and not more </w:t>
      </w:r>
      <w:r w:rsidR="002805A6" w:rsidRPr="002805A6">
        <w:t>than</w:t>
      </w:r>
      <w:r w:rsidRPr="002805A6">
        <w:t xml:space="preserve"> </w:t>
      </w:r>
      <w:r w:rsidR="00726FB8" w:rsidRPr="002805A6">
        <w:t>1</w:t>
      </w:r>
      <w:r w:rsidRPr="002805A6">
        <w:t xml:space="preserve"> foot</w:t>
      </w:r>
      <w:r w:rsidR="00726FB8" w:rsidRPr="002805A6">
        <w:t xml:space="preserve"> (300 mm)</w:t>
      </w:r>
      <w:r w:rsidRPr="002805A6">
        <w:t xml:space="preserve"> from an enclosure where a run of metal clad cable ends.</w:t>
      </w:r>
    </w:p>
    <w:p w14:paraId="3743268C" w14:textId="77777777" w:rsidR="000D371F" w:rsidRPr="002805A6" w:rsidRDefault="000D371F" w:rsidP="00574438">
      <w:pPr>
        <w:pStyle w:val="PR1"/>
      </w:pPr>
      <w:r w:rsidRPr="002805A6">
        <w:t>Use of cable tray:</w:t>
      </w:r>
      <w:r w:rsidRPr="002805A6">
        <w:tab/>
      </w:r>
      <w:r w:rsidRPr="002805A6">
        <w:tab/>
      </w:r>
    </w:p>
    <w:p w14:paraId="3743268D" w14:textId="77777777" w:rsidR="00A25E24" w:rsidRPr="002805A6" w:rsidRDefault="000D371F" w:rsidP="001661A6">
      <w:pPr>
        <w:pStyle w:val="PR2"/>
        <w:keepNext/>
        <w:keepLines/>
        <w:rPr>
          <w:rFonts w:cs="Arial"/>
          <w:sz w:val="22"/>
          <w:szCs w:val="22"/>
        </w:rPr>
      </w:pPr>
      <w:r w:rsidRPr="002805A6">
        <w:rPr>
          <w:rFonts w:cs="Arial"/>
          <w:sz w:val="22"/>
          <w:szCs w:val="22"/>
        </w:rPr>
        <w:t>Basket, ladder rack, or venti</w:t>
      </w:r>
      <w:r w:rsidR="00C24160" w:rsidRPr="002805A6">
        <w:rPr>
          <w:rFonts w:cs="Arial"/>
          <w:sz w:val="22"/>
          <w:szCs w:val="22"/>
        </w:rPr>
        <w:t>lated cable tray may be utilized for support of metal clad cabling</w:t>
      </w:r>
      <w:r w:rsidR="00A25E24" w:rsidRPr="002805A6">
        <w:rPr>
          <w:rFonts w:cs="Arial"/>
          <w:sz w:val="22"/>
          <w:szCs w:val="22"/>
        </w:rPr>
        <w:t>.</w:t>
      </w:r>
    </w:p>
    <w:p w14:paraId="3743268E" w14:textId="77777777" w:rsidR="000D371F" w:rsidRPr="002805A6" w:rsidRDefault="000D371F" w:rsidP="001661A6">
      <w:pPr>
        <w:pStyle w:val="PR2"/>
        <w:keepNext/>
        <w:keepLines/>
        <w:rPr>
          <w:rFonts w:cs="Arial"/>
          <w:sz w:val="22"/>
          <w:szCs w:val="22"/>
        </w:rPr>
      </w:pPr>
      <w:r w:rsidRPr="002805A6">
        <w:rPr>
          <w:rFonts w:cs="Arial"/>
          <w:sz w:val="22"/>
          <w:szCs w:val="22"/>
        </w:rPr>
        <w:t>The sum of the cross-sectional areas of cables shall not exceed the maximum allowable cable fill area allowed by NEC Tables 392.22(A), 392.22(A)(5) and 392.22(A</w:t>
      </w:r>
      <w:proofErr w:type="gramStart"/>
      <w:r w:rsidRPr="002805A6">
        <w:rPr>
          <w:rFonts w:cs="Arial"/>
          <w:sz w:val="22"/>
          <w:szCs w:val="22"/>
        </w:rPr>
        <w:t>)(</w:t>
      </w:r>
      <w:proofErr w:type="gramEnd"/>
      <w:r w:rsidRPr="002805A6">
        <w:rPr>
          <w:rFonts w:cs="Arial"/>
          <w:sz w:val="22"/>
          <w:szCs w:val="22"/>
        </w:rPr>
        <w:t>6</w:t>
      </w:r>
    </w:p>
    <w:p w14:paraId="3743268F" w14:textId="77777777" w:rsidR="000D371F" w:rsidRPr="002805A6" w:rsidRDefault="00A25E24" w:rsidP="001661A6">
      <w:pPr>
        <w:pStyle w:val="PR2"/>
        <w:keepNext/>
        <w:keepLines/>
        <w:rPr>
          <w:rFonts w:cs="Arial"/>
          <w:sz w:val="22"/>
          <w:szCs w:val="22"/>
        </w:rPr>
      </w:pPr>
      <w:r w:rsidRPr="002805A6">
        <w:rPr>
          <w:rFonts w:cs="Arial"/>
          <w:sz w:val="22"/>
          <w:szCs w:val="22"/>
        </w:rPr>
        <w:t>Ampacity of cables installed in cable tray shall meet the requirements of NEC 392.11.</w:t>
      </w:r>
    </w:p>
    <w:p w14:paraId="37432690" w14:textId="77777777" w:rsidR="00D3005A" w:rsidRPr="002805A6" w:rsidRDefault="00D3005A" w:rsidP="00574438">
      <w:pPr>
        <w:pStyle w:val="PR1"/>
      </w:pPr>
      <w:r w:rsidRPr="002805A6">
        <w:t>Terminating metal clad cables into panelboards:</w:t>
      </w:r>
    </w:p>
    <w:p w14:paraId="37432691" w14:textId="77777777" w:rsidR="00D3005A" w:rsidRPr="002805A6" w:rsidRDefault="00D3005A" w:rsidP="001661A6">
      <w:pPr>
        <w:pStyle w:val="PR2"/>
        <w:keepNext/>
        <w:keepLines/>
        <w:rPr>
          <w:rFonts w:cs="Arial"/>
          <w:sz w:val="22"/>
          <w:szCs w:val="22"/>
        </w:rPr>
      </w:pPr>
      <w:r w:rsidRPr="002805A6">
        <w:rPr>
          <w:rFonts w:cs="Arial"/>
          <w:sz w:val="22"/>
          <w:szCs w:val="22"/>
        </w:rPr>
        <w:t>Provide a junction box within plenum space with sweep elbows down to panelboard, or</w:t>
      </w:r>
    </w:p>
    <w:p w14:paraId="37432692" w14:textId="77777777" w:rsidR="00D3005A" w:rsidRPr="002805A6" w:rsidRDefault="00D3005A" w:rsidP="001661A6">
      <w:pPr>
        <w:pStyle w:val="PR2"/>
        <w:keepNext/>
        <w:keepLines/>
        <w:rPr>
          <w:rFonts w:cs="Arial"/>
          <w:sz w:val="22"/>
          <w:szCs w:val="22"/>
        </w:rPr>
      </w:pPr>
      <w:r w:rsidRPr="002805A6">
        <w:rPr>
          <w:rFonts w:cs="Arial"/>
          <w:sz w:val="22"/>
          <w:szCs w:val="22"/>
        </w:rPr>
        <w:t>Use a ladder tray mounted vertically above the panelboard.  Strap cables to rungs and install cover on cable tray.</w:t>
      </w:r>
    </w:p>
    <w:p w14:paraId="37432693" w14:textId="77777777" w:rsidR="00A25E24" w:rsidRPr="002805A6" w:rsidRDefault="00A25E24" w:rsidP="001661A6">
      <w:pPr>
        <w:pStyle w:val="ART"/>
        <w:keepNext/>
        <w:keepLines/>
        <w:rPr>
          <w:rFonts w:cs="Arial"/>
          <w:sz w:val="22"/>
          <w:szCs w:val="22"/>
        </w:rPr>
      </w:pPr>
      <w:r w:rsidRPr="002805A6">
        <w:rPr>
          <w:rFonts w:cs="Arial"/>
          <w:sz w:val="22"/>
          <w:szCs w:val="22"/>
        </w:rPr>
        <w:t>INSPECTION AND TESTS</w:t>
      </w:r>
    </w:p>
    <w:p w14:paraId="37432694" w14:textId="77777777" w:rsidR="00A25E24" w:rsidRPr="002805A6" w:rsidRDefault="00A25E24" w:rsidP="00574438">
      <w:pPr>
        <w:pStyle w:val="PR1"/>
      </w:pPr>
      <w:r w:rsidRPr="002805A6">
        <w:t>General:  The electrical installation shall be inspected and tested to ensure safety to building occupants and operating personnel and conformity to Code authorities and Subcontract documents.  Field tests shall be performed in conformance with the National Electrical Testing Association (NETA) Standards.</w:t>
      </w:r>
    </w:p>
    <w:p w14:paraId="37432695" w14:textId="77777777" w:rsidR="00A25E24" w:rsidRPr="002805A6" w:rsidRDefault="00A25E24" w:rsidP="00574438">
      <w:pPr>
        <w:pStyle w:val="PR1"/>
      </w:pPr>
      <w:r w:rsidRPr="002805A6">
        <w:t xml:space="preserve">All fittings and locknuts shall be re-examined for </w:t>
      </w:r>
      <w:r w:rsidR="007A4445" w:rsidRPr="002805A6">
        <w:t>tight</w:t>
      </w:r>
      <w:r w:rsidRPr="002805A6">
        <w:t xml:space="preserve">ness.  A continuity test is to be performed at each connection as a final means of inspection for </w:t>
      </w:r>
      <w:r w:rsidR="007A4445" w:rsidRPr="002805A6">
        <w:t>tight</w:t>
      </w:r>
      <w:r w:rsidRPr="002805A6">
        <w:t>ness of</w:t>
      </w:r>
      <w:r w:rsidR="00BD00B0" w:rsidRPr="002805A6">
        <w:t xml:space="preserve"> </w:t>
      </w:r>
      <w:r w:rsidRPr="002805A6">
        <w:t>joints.</w:t>
      </w:r>
    </w:p>
    <w:sectPr w:rsidR="00A25E24" w:rsidRPr="002805A6" w:rsidSect="001661A6">
      <w:headerReference w:type="even"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code="1"/>
      <w:pgMar w:top="1440" w:right="1440" w:bottom="720" w:left="1440" w:header="288"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269C" w14:textId="77777777" w:rsidR="002B7E3A" w:rsidRDefault="002B7E3A">
      <w:r>
        <w:separator/>
      </w:r>
    </w:p>
  </w:endnote>
  <w:endnote w:type="continuationSeparator" w:id="0">
    <w:p w14:paraId="3743269D" w14:textId="77777777" w:rsidR="002B7E3A" w:rsidRDefault="002B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6A2" w14:textId="77777777" w:rsidR="00887328" w:rsidRDefault="00887328">
    <w:pPr>
      <w:pStyle w:val="FTR"/>
    </w:pPr>
  </w:p>
  <w:p w14:paraId="374326A3" w14:textId="77777777" w:rsidR="00887328" w:rsidRDefault="001355F5">
    <w:pPr>
      <w:pStyle w:val="FTR"/>
    </w:pPr>
    <w:r>
      <w:rPr>
        <w:noProof/>
      </w:rPr>
      <mc:AlternateContent>
        <mc:Choice Requires="wps">
          <w:drawing>
            <wp:anchor distT="0" distB="0" distL="114300" distR="114300" simplePos="0" relativeHeight="251658240" behindDoc="0" locked="0" layoutInCell="0" allowOverlap="1" wp14:anchorId="374326AD" wp14:editId="374326AE">
              <wp:simplePos x="0" y="0"/>
              <wp:positionH relativeFrom="column">
                <wp:posOffset>0</wp:posOffset>
              </wp:positionH>
              <wp:positionV relativeFrom="paragraph">
                <wp:posOffset>34290</wp:posOffset>
              </wp:positionV>
              <wp:extent cx="6217920" cy="0"/>
              <wp:effectExtent l="9525" t="5715" r="1143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53C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" o:allowincell="f"/>
          </w:pict>
        </mc:Fallback>
      </mc:AlternateContent>
    </w:r>
  </w:p>
  <w:p w14:paraId="374326A4" w14:textId="77777777" w:rsidR="00887328" w:rsidRDefault="00887328">
    <w:pPr>
      <w:pStyle w:val="Footer"/>
      <w:tabs>
        <w:tab w:val="clear" w:pos="4320"/>
        <w:tab w:val="clear" w:pos="8640"/>
        <w:tab w:val="right" w:pos="9720"/>
      </w:tabs>
    </w:pPr>
    <w:r>
      <w:rPr>
        <w:sz w:val="16"/>
      </w:rPr>
      <w:t xml:space="preserve">Page - </w:t>
    </w:r>
    <w:r w:rsidR="004C75E8">
      <w:rPr>
        <w:rStyle w:val="PageNumber"/>
        <w:sz w:val="16"/>
      </w:rPr>
      <w:fldChar w:fldCharType="begin"/>
    </w:r>
    <w:r>
      <w:rPr>
        <w:rStyle w:val="PageNumber"/>
        <w:sz w:val="16"/>
      </w:rPr>
      <w:instrText xml:space="preserve"> PAGE </w:instrText>
    </w:r>
    <w:r w:rsidR="004C75E8">
      <w:rPr>
        <w:rStyle w:val="PageNumber"/>
        <w:sz w:val="16"/>
      </w:rPr>
      <w:fldChar w:fldCharType="separate"/>
    </w:r>
    <w:r>
      <w:rPr>
        <w:rStyle w:val="PageNumber"/>
        <w:noProof/>
        <w:sz w:val="16"/>
      </w:rPr>
      <w:t>14</w:t>
    </w:r>
    <w:r w:rsidR="004C75E8">
      <w:rPr>
        <w:rStyle w:val="PageNumber"/>
        <w:sz w:val="16"/>
      </w:rPr>
      <w:fldChar w:fldCharType="end"/>
    </w:r>
    <w:r>
      <w:rPr>
        <w:rStyle w:val="PageNumber"/>
        <w:sz w:val="16"/>
      </w:rPr>
      <w:tab/>
    </w:r>
    <w:r>
      <w:rPr>
        <w:sz w:val="16"/>
      </w:rPr>
      <w:t>RMW MASTER SECTION – Issued OCT 99 – AIA Masterspec 2-99</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6A5" w14:textId="77777777" w:rsidR="00887328" w:rsidRDefault="00887328"/>
  <w:p w14:paraId="374326A6" w14:textId="77777777" w:rsidR="00887328" w:rsidRDefault="001661A6" w:rsidP="001661A6">
    <w:pPr>
      <w:pStyle w:val="Footer"/>
      <w:jc w:val="center"/>
      <w:rPr>
        <w:b/>
      </w:rPr>
    </w:pPr>
    <w:r>
      <w:t xml:space="preserve">Page </w:t>
    </w:r>
    <w:r>
      <w:rPr>
        <w:b/>
      </w:rPr>
      <w:fldChar w:fldCharType="begin"/>
    </w:r>
    <w:r>
      <w:rPr>
        <w:b/>
      </w:rPr>
      <w:instrText xml:space="preserve"> PAGE   \* MERGEFORMAT </w:instrText>
    </w:r>
    <w:r>
      <w:rPr>
        <w:b/>
      </w:rPr>
      <w:fldChar w:fldCharType="separate"/>
    </w:r>
    <w:r w:rsidR="002805A6">
      <w:rPr>
        <w:b/>
        <w:noProof/>
      </w:rPr>
      <w:t>2</w:t>
    </w:r>
    <w:r>
      <w:rPr>
        <w:b/>
      </w:rPr>
      <w:fldChar w:fldCharType="end"/>
    </w:r>
    <w:r>
      <w:t xml:space="preserve"> of </w:t>
    </w:r>
    <w:r>
      <w:rPr>
        <w:b/>
      </w:rPr>
      <w:fldChar w:fldCharType="begin"/>
    </w:r>
    <w:r>
      <w:rPr>
        <w:b/>
      </w:rPr>
      <w:instrText xml:space="preserve"> NUMPAGES   \* MERGEFORMAT </w:instrText>
    </w:r>
    <w:r>
      <w:rPr>
        <w:b/>
      </w:rPr>
      <w:fldChar w:fldCharType="separate"/>
    </w:r>
    <w:r w:rsidR="002805A6">
      <w:rPr>
        <w:b/>
        <w:noProof/>
      </w:rPr>
      <w:t>6</w:t>
    </w:r>
    <w:r>
      <w:rPr>
        <w:b/>
      </w:rPr>
      <w:fldChar w:fldCharType="end"/>
    </w:r>
  </w:p>
  <w:p w14:paraId="374326A7" w14:textId="7A61816D" w:rsidR="002805A6" w:rsidRPr="001661A6" w:rsidRDefault="002805A6" w:rsidP="002805A6">
    <w:pPr>
      <w:pStyle w:val="Footer"/>
      <w:jc w:val="right"/>
    </w:pPr>
    <w:r>
      <w:rPr>
        <w:b/>
      </w:rPr>
      <w:t xml:space="preserve">Rev </w:t>
    </w:r>
    <w:r w:rsidR="004F61B8">
      <w:rPr>
        <w:b/>
      </w:rPr>
      <w:t>2/14/2024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6A9" w14:textId="77777777" w:rsidR="001661A6" w:rsidRDefault="001661A6" w:rsidP="001661A6">
    <w:pPr>
      <w:pStyle w:val="Footer"/>
      <w:jc w:val="center"/>
      <w:rPr>
        <w:b/>
      </w:rPr>
    </w:pPr>
    <w:r>
      <w:t xml:space="preserve">Page </w:t>
    </w:r>
    <w:r>
      <w:rPr>
        <w:b/>
      </w:rPr>
      <w:fldChar w:fldCharType="begin"/>
    </w:r>
    <w:r>
      <w:rPr>
        <w:b/>
      </w:rPr>
      <w:instrText xml:space="preserve"> PAGE   \* MERGEFORMAT </w:instrText>
    </w:r>
    <w:r>
      <w:rPr>
        <w:b/>
      </w:rPr>
      <w:fldChar w:fldCharType="separate"/>
    </w:r>
    <w:r w:rsidR="002805A6">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sidR="002805A6">
      <w:rPr>
        <w:b/>
        <w:noProof/>
      </w:rPr>
      <w:t>6</w:t>
    </w:r>
    <w:r>
      <w:rPr>
        <w:b/>
      </w:rPr>
      <w:fldChar w:fldCharType="end"/>
    </w:r>
  </w:p>
  <w:p w14:paraId="374326AA" w14:textId="03EAFD7C" w:rsidR="002805A6" w:rsidRDefault="002805A6" w:rsidP="002805A6">
    <w:pPr>
      <w:pStyle w:val="Footer"/>
      <w:jc w:val="right"/>
    </w:pPr>
    <w:r>
      <w:rPr>
        <w:b/>
      </w:rPr>
      <w:t xml:space="preserve">Rev </w:t>
    </w:r>
    <w:r w:rsidR="004F61B8">
      <w:rPr>
        <w:b/>
      </w:rPr>
      <w:t>2/14/2024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269A" w14:textId="77777777" w:rsidR="002B7E3A" w:rsidRDefault="002B7E3A">
      <w:r>
        <w:separator/>
      </w:r>
    </w:p>
  </w:footnote>
  <w:footnote w:type="continuationSeparator" w:id="0">
    <w:p w14:paraId="3743269B" w14:textId="77777777" w:rsidR="002B7E3A" w:rsidRDefault="002B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69E" w14:textId="77777777" w:rsidR="00887328" w:rsidRDefault="00887328">
    <w:pPr>
      <w:pStyle w:val="Header"/>
    </w:pPr>
    <w:r>
      <w:t>SECTION 07142 - HOT FLUID-APPLIED WATERPROOFING</w:t>
    </w:r>
  </w:p>
  <w:p w14:paraId="3743269F" w14:textId="77777777" w:rsidR="00887328" w:rsidRDefault="001355F5">
    <w:pPr>
      <w:pStyle w:val="Header"/>
    </w:pPr>
    <w:r>
      <w:rPr>
        <w:noProof/>
      </w:rPr>
      <mc:AlternateContent>
        <mc:Choice Requires="wps">
          <w:drawing>
            <wp:anchor distT="0" distB="0" distL="114300" distR="114300" simplePos="0" relativeHeight="251657216" behindDoc="0" locked="0" layoutInCell="0" allowOverlap="1" wp14:anchorId="374326AB" wp14:editId="374326AC">
              <wp:simplePos x="0" y="0"/>
              <wp:positionH relativeFrom="column">
                <wp:posOffset>0</wp:posOffset>
              </wp:positionH>
              <wp:positionV relativeFrom="paragraph">
                <wp:posOffset>51435</wp:posOffset>
              </wp:positionV>
              <wp:extent cx="6217920" cy="0"/>
              <wp:effectExtent l="9525" t="13335" r="1143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6B5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" o:allowincell="f"/>
          </w:pict>
        </mc:Fallback>
      </mc:AlternateContent>
    </w:r>
  </w:p>
  <w:p w14:paraId="374326A0" w14:textId="77777777" w:rsidR="00887328" w:rsidRDefault="0088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6A8" w14:textId="38DF69C4" w:rsidR="001661A6" w:rsidRDefault="001661A6" w:rsidP="001661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964A7C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rPr>
        <w:b w:val="0"/>
      </w:rPr>
    </w:lvl>
    <w:lvl w:ilvl="5">
      <w:start w:val="1"/>
      <w:numFmt w:val="decimal"/>
      <w:pStyle w:val="PR2"/>
      <w:lvlText w:val="%6."/>
      <w:lvlJc w:val="left"/>
      <w:pPr>
        <w:tabs>
          <w:tab w:val="left" w:pos="1440"/>
        </w:tabs>
        <w:ind w:left="1440" w:hanging="576"/>
      </w:pPr>
      <w:rPr>
        <w:rFonts w:ascii="Times New Roman" w:hAnsi="Times New Roman" w:cs="Times New Roman"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67C5A31"/>
    <w:multiLevelType w:val="multilevel"/>
    <w:tmpl w:val="CA0A994C"/>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AA439BB"/>
    <w:multiLevelType w:val="hybridMultilevel"/>
    <w:tmpl w:val="BFD877B6"/>
    <w:lvl w:ilvl="0" w:tplc="5010E0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5675"/>
    <w:multiLevelType w:val="hybridMultilevel"/>
    <w:tmpl w:val="E9564A1A"/>
    <w:lvl w:ilvl="0" w:tplc="F0B62B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5313"/>
    <w:multiLevelType w:val="singleLevel"/>
    <w:tmpl w:val="91A4E054"/>
    <w:lvl w:ilvl="0">
      <w:start w:val="1"/>
      <w:numFmt w:val="decimal"/>
      <w:pStyle w:val="Heading4"/>
      <w:lvlText w:val="%1."/>
      <w:lvlJc w:val="left"/>
      <w:pPr>
        <w:tabs>
          <w:tab w:val="num" w:pos="2880"/>
        </w:tabs>
        <w:ind w:left="2880" w:hanging="720"/>
      </w:pPr>
      <w:rPr>
        <w:rFonts w:hint="default"/>
      </w:rPr>
    </w:lvl>
  </w:abstractNum>
  <w:num w:numId="1" w16cid:durableId="1636644056">
    <w:abstractNumId w:val="0"/>
  </w:num>
  <w:num w:numId="2" w16cid:durableId="1303657106">
    <w:abstractNumId w:val="4"/>
  </w:num>
  <w:num w:numId="3" w16cid:durableId="1116605149">
    <w:abstractNumId w:val="1"/>
  </w:num>
  <w:num w:numId="4" w16cid:durableId="979869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5" w16cid:durableId="1931816330">
    <w:abstractNumId w:val="3"/>
  </w:num>
  <w:num w:numId="6" w16cid:durableId="1013339803">
    <w:abstractNumId w:val="2"/>
  </w:num>
  <w:num w:numId="7" w16cid:durableId="7173614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CF"/>
    <w:rsid w:val="000132B1"/>
    <w:rsid w:val="00026DEB"/>
    <w:rsid w:val="00046509"/>
    <w:rsid w:val="00065471"/>
    <w:rsid w:val="00071D1D"/>
    <w:rsid w:val="00074AE3"/>
    <w:rsid w:val="00076698"/>
    <w:rsid w:val="00081DE8"/>
    <w:rsid w:val="00085F47"/>
    <w:rsid w:val="000A0F3F"/>
    <w:rsid w:val="000C29E9"/>
    <w:rsid w:val="000C41DE"/>
    <w:rsid w:val="000C5C4B"/>
    <w:rsid w:val="000D371F"/>
    <w:rsid w:val="000D436C"/>
    <w:rsid w:val="000E1ADA"/>
    <w:rsid w:val="000E6C7E"/>
    <w:rsid w:val="0010553B"/>
    <w:rsid w:val="001078DE"/>
    <w:rsid w:val="00110E2B"/>
    <w:rsid w:val="0012700E"/>
    <w:rsid w:val="001355F5"/>
    <w:rsid w:val="00147015"/>
    <w:rsid w:val="00151B8D"/>
    <w:rsid w:val="001613E1"/>
    <w:rsid w:val="001661A6"/>
    <w:rsid w:val="00175469"/>
    <w:rsid w:val="00181EA5"/>
    <w:rsid w:val="00190A33"/>
    <w:rsid w:val="00192609"/>
    <w:rsid w:val="001B78CC"/>
    <w:rsid w:val="001C38F0"/>
    <w:rsid w:val="002072A5"/>
    <w:rsid w:val="00207463"/>
    <w:rsid w:val="002109CF"/>
    <w:rsid w:val="0021300C"/>
    <w:rsid w:val="002165BB"/>
    <w:rsid w:val="002267F2"/>
    <w:rsid w:val="00231089"/>
    <w:rsid w:val="002550AE"/>
    <w:rsid w:val="0026264D"/>
    <w:rsid w:val="00262EE8"/>
    <w:rsid w:val="002805A6"/>
    <w:rsid w:val="0029077E"/>
    <w:rsid w:val="00296B11"/>
    <w:rsid w:val="002A0466"/>
    <w:rsid w:val="002A7845"/>
    <w:rsid w:val="002B7E3A"/>
    <w:rsid w:val="002C2355"/>
    <w:rsid w:val="002D1AFF"/>
    <w:rsid w:val="002D4006"/>
    <w:rsid w:val="002E2FCB"/>
    <w:rsid w:val="002F7FEB"/>
    <w:rsid w:val="0032688D"/>
    <w:rsid w:val="00345132"/>
    <w:rsid w:val="00352C8E"/>
    <w:rsid w:val="00363CBD"/>
    <w:rsid w:val="00382D55"/>
    <w:rsid w:val="003973DC"/>
    <w:rsid w:val="003B005A"/>
    <w:rsid w:val="003B27C1"/>
    <w:rsid w:val="003C0237"/>
    <w:rsid w:val="003C6E95"/>
    <w:rsid w:val="003E1494"/>
    <w:rsid w:val="003E20D6"/>
    <w:rsid w:val="00420A1A"/>
    <w:rsid w:val="00426F84"/>
    <w:rsid w:val="00427C5B"/>
    <w:rsid w:val="00436948"/>
    <w:rsid w:val="0045635F"/>
    <w:rsid w:val="0046081F"/>
    <w:rsid w:val="004755EC"/>
    <w:rsid w:val="00476F66"/>
    <w:rsid w:val="0047708C"/>
    <w:rsid w:val="004A7215"/>
    <w:rsid w:val="004A74A3"/>
    <w:rsid w:val="004C75E8"/>
    <w:rsid w:val="004D2FF9"/>
    <w:rsid w:val="004D59C6"/>
    <w:rsid w:val="004E10B9"/>
    <w:rsid w:val="004F61B8"/>
    <w:rsid w:val="00532354"/>
    <w:rsid w:val="005362D5"/>
    <w:rsid w:val="005443A7"/>
    <w:rsid w:val="00547F36"/>
    <w:rsid w:val="00555A16"/>
    <w:rsid w:val="00556774"/>
    <w:rsid w:val="00566AF0"/>
    <w:rsid w:val="00572239"/>
    <w:rsid w:val="00574438"/>
    <w:rsid w:val="00585E34"/>
    <w:rsid w:val="005B20A8"/>
    <w:rsid w:val="005B386F"/>
    <w:rsid w:val="005B5360"/>
    <w:rsid w:val="005D11D2"/>
    <w:rsid w:val="005E0257"/>
    <w:rsid w:val="00612F2F"/>
    <w:rsid w:val="00613DFF"/>
    <w:rsid w:val="006269D6"/>
    <w:rsid w:val="006566AD"/>
    <w:rsid w:val="00675822"/>
    <w:rsid w:val="00676940"/>
    <w:rsid w:val="00676E5A"/>
    <w:rsid w:val="006A7531"/>
    <w:rsid w:val="006B3745"/>
    <w:rsid w:val="006C3DD8"/>
    <w:rsid w:val="006C596C"/>
    <w:rsid w:val="006E3E05"/>
    <w:rsid w:val="00720492"/>
    <w:rsid w:val="00726FB8"/>
    <w:rsid w:val="00737E4D"/>
    <w:rsid w:val="007614FA"/>
    <w:rsid w:val="00767B69"/>
    <w:rsid w:val="007702C4"/>
    <w:rsid w:val="00776580"/>
    <w:rsid w:val="00780583"/>
    <w:rsid w:val="007807DA"/>
    <w:rsid w:val="00785B3A"/>
    <w:rsid w:val="007A1359"/>
    <w:rsid w:val="007A4445"/>
    <w:rsid w:val="007B1009"/>
    <w:rsid w:val="007B14CE"/>
    <w:rsid w:val="007B7A49"/>
    <w:rsid w:val="007D3904"/>
    <w:rsid w:val="007F3A99"/>
    <w:rsid w:val="007F72BB"/>
    <w:rsid w:val="0080034B"/>
    <w:rsid w:val="00810C2E"/>
    <w:rsid w:val="008459EE"/>
    <w:rsid w:val="008552CE"/>
    <w:rsid w:val="0085623F"/>
    <w:rsid w:val="008635AF"/>
    <w:rsid w:val="00887328"/>
    <w:rsid w:val="008A5E2A"/>
    <w:rsid w:val="008B18C5"/>
    <w:rsid w:val="008B6690"/>
    <w:rsid w:val="008C3213"/>
    <w:rsid w:val="008C5B27"/>
    <w:rsid w:val="008D4EEA"/>
    <w:rsid w:val="008D74E6"/>
    <w:rsid w:val="00905B90"/>
    <w:rsid w:val="009129A3"/>
    <w:rsid w:val="009177DE"/>
    <w:rsid w:val="0093160A"/>
    <w:rsid w:val="00940AE6"/>
    <w:rsid w:val="00952E8D"/>
    <w:rsid w:val="009561D7"/>
    <w:rsid w:val="009619BF"/>
    <w:rsid w:val="0096253D"/>
    <w:rsid w:val="00964D7B"/>
    <w:rsid w:val="00972795"/>
    <w:rsid w:val="00973644"/>
    <w:rsid w:val="0098645F"/>
    <w:rsid w:val="009A049C"/>
    <w:rsid w:val="009A3ED7"/>
    <w:rsid w:val="009A7181"/>
    <w:rsid w:val="009B4A59"/>
    <w:rsid w:val="009C6D01"/>
    <w:rsid w:val="009C7738"/>
    <w:rsid w:val="009D1C23"/>
    <w:rsid w:val="009D5B28"/>
    <w:rsid w:val="009E156B"/>
    <w:rsid w:val="009E36A5"/>
    <w:rsid w:val="009F53ED"/>
    <w:rsid w:val="00A01EBD"/>
    <w:rsid w:val="00A04CF3"/>
    <w:rsid w:val="00A11E20"/>
    <w:rsid w:val="00A13C68"/>
    <w:rsid w:val="00A17BC9"/>
    <w:rsid w:val="00A25E24"/>
    <w:rsid w:val="00A42D24"/>
    <w:rsid w:val="00A45187"/>
    <w:rsid w:val="00A4690B"/>
    <w:rsid w:val="00A46C7F"/>
    <w:rsid w:val="00AA7448"/>
    <w:rsid w:val="00AC1333"/>
    <w:rsid w:val="00AD5C78"/>
    <w:rsid w:val="00AE4B04"/>
    <w:rsid w:val="00AF3257"/>
    <w:rsid w:val="00B151F9"/>
    <w:rsid w:val="00B17D48"/>
    <w:rsid w:val="00B20679"/>
    <w:rsid w:val="00B24732"/>
    <w:rsid w:val="00B35745"/>
    <w:rsid w:val="00B56F87"/>
    <w:rsid w:val="00B5760C"/>
    <w:rsid w:val="00B57C9A"/>
    <w:rsid w:val="00B57E76"/>
    <w:rsid w:val="00B656D5"/>
    <w:rsid w:val="00B657F9"/>
    <w:rsid w:val="00B830C4"/>
    <w:rsid w:val="00B94EC6"/>
    <w:rsid w:val="00BA470A"/>
    <w:rsid w:val="00BC62FC"/>
    <w:rsid w:val="00BC75EB"/>
    <w:rsid w:val="00BD00B0"/>
    <w:rsid w:val="00BD01F2"/>
    <w:rsid w:val="00BD3E69"/>
    <w:rsid w:val="00BE708F"/>
    <w:rsid w:val="00C207AF"/>
    <w:rsid w:val="00C24160"/>
    <w:rsid w:val="00C44C87"/>
    <w:rsid w:val="00C5393B"/>
    <w:rsid w:val="00C74680"/>
    <w:rsid w:val="00C7790A"/>
    <w:rsid w:val="00C84DAF"/>
    <w:rsid w:val="00C92230"/>
    <w:rsid w:val="00CB296A"/>
    <w:rsid w:val="00CB5D7B"/>
    <w:rsid w:val="00CD3132"/>
    <w:rsid w:val="00CE3841"/>
    <w:rsid w:val="00CE75F6"/>
    <w:rsid w:val="00CF57D0"/>
    <w:rsid w:val="00D059B4"/>
    <w:rsid w:val="00D250C8"/>
    <w:rsid w:val="00D3005A"/>
    <w:rsid w:val="00D32838"/>
    <w:rsid w:val="00D43B61"/>
    <w:rsid w:val="00D46071"/>
    <w:rsid w:val="00D51717"/>
    <w:rsid w:val="00D7533E"/>
    <w:rsid w:val="00D866DE"/>
    <w:rsid w:val="00D910A1"/>
    <w:rsid w:val="00D96260"/>
    <w:rsid w:val="00E0313A"/>
    <w:rsid w:val="00E058ED"/>
    <w:rsid w:val="00E13221"/>
    <w:rsid w:val="00E17B27"/>
    <w:rsid w:val="00E21552"/>
    <w:rsid w:val="00E43D97"/>
    <w:rsid w:val="00E65921"/>
    <w:rsid w:val="00E701F1"/>
    <w:rsid w:val="00E764CB"/>
    <w:rsid w:val="00E77881"/>
    <w:rsid w:val="00E80F8B"/>
    <w:rsid w:val="00EA0FB5"/>
    <w:rsid w:val="00ED0B22"/>
    <w:rsid w:val="00ED58F4"/>
    <w:rsid w:val="00EE0086"/>
    <w:rsid w:val="00EE4376"/>
    <w:rsid w:val="00EF1929"/>
    <w:rsid w:val="00EF6FAB"/>
    <w:rsid w:val="00F014E2"/>
    <w:rsid w:val="00F1363B"/>
    <w:rsid w:val="00F16B4E"/>
    <w:rsid w:val="00F225D6"/>
    <w:rsid w:val="00F2601C"/>
    <w:rsid w:val="00F2696D"/>
    <w:rsid w:val="00F316F3"/>
    <w:rsid w:val="00F46E17"/>
    <w:rsid w:val="00F55EBD"/>
    <w:rsid w:val="00F74389"/>
    <w:rsid w:val="00F938F0"/>
    <w:rsid w:val="00FA68BE"/>
    <w:rsid w:val="00FB5EFB"/>
    <w:rsid w:val="00FB6D9C"/>
    <w:rsid w:val="00FB71B4"/>
    <w:rsid w:val="00FC2CF8"/>
    <w:rsid w:val="00FC6BD7"/>
    <w:rsid w:val="00FE3328"/>
    <w:rsid w:val="00FE5176"/>
    <w:rsid w:val="00FE690D"/>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432618"/>
  <w15:docId w15:val="{178D6EED-32EB-40E9-A32B-4207288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5F6"/>
    <w:rPr>
      <w:rFonts w:ascii="Arial" w:hAnsi="Arial"/>
      <w:sz w:val="18"/>
      <w:szCs w:val="18"/>
    </w:rPr>
  </w:style>
  <w:style w:type="paragraph" w:styleId="Heading1">
    <w:name w:val="heading 1"/>
    <w:basedOn w:val="Normal"/>
    <w:next w:val="Normal"/>
    <w:qFormat/>
    <w:rsid w:val="00F55EBD"/>
    <w:pPr>
      <w:tabs>
        <w:tab w:val="left" w:pos="1160"/>
      </w:tabs>
      <w:spacing w:before="240"/>
      <w:jc w:val="both"/>
      <w:outlineLvl w:val="0"/>
    </w:pPr>
    <w:rPr>
      <w:rFonts w:ascii="Times New Roman" w:hAnsi="Times New Roman"/>
      <w:caps/>
      <w:sz w:val="24"/>
      <w:u w:val="single"/>
    </w:rPr>
  </w:style>
  <w:style w:type="paragraph" w:styleId="Heading2">
    <w:name w:val="heading 2"/>
    <w:basedOn w:val="Normal"/>
    <w:next w:val="Normal"/>
    <w:qFormat/>
    <w:rsid w:val="00F225D6"/>
    <w:pPr>
      <w:keepNext/>
      <w:spacing w:before="240" w:after="60"/>
      <w:outlineLvl w:val="1"/>
    </w:pPr>
    <w:rPr>
      <w:rFonts w:cs="Arial"/>
      <w:b/>
      <w:bCs/>
      <w:i/>
      <w:iCs/>
      <w:sz w:val="28"/>
      <w:szCs w:val="28"/>
    </w:rPr>
  </w:style>
  <w:style w:type="paragraph" w:styleId="Heading3">
    <w:name w:val="heading 3"/>
    <w:basedOn w:val="Normal"/>
    <w:next w:val="Normal"/>
    <w:qFormat/>
    <w:rsid w:val="00F225D6"/>
    <w:pPr>
      <w:keepNext/>
      <w:spacing w:before="240" w:after="60"/>
      <w:outlineLvl w:val="2"/>
    </w:pPr>
    <w:rPr>
      <w:rFonts w:cs="Arial"/>
      <w:b/>
      <w:bCs/>
      <w:sz w:val="26"/>
      <w:szCs w:val="26"/>
    </w:rPr>
  </w:style>
  <w:style w:type="paragraph" w:styleId="Heading4">
    <w:name w:val="heading 4"/>
    <w:basedOn w:val="Normal"/>
    <w:next w:val="Normal"/>
    <w:qFormat/>
    <w:rsid w:val="00F55EBD"/>
    <w:pPr>
      <w:numPr>
        <w:numId w:val="2"/>
      </w:numPr>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CE75F6"/>
    <w:pPr>
      <w:tabs>
        <w:tab w:val="center" w:pos="4608"/>
        <w:tab w:val="right" w:pos="9360"/>
      </w:tabs>
      <w:suppressAutoHyphens/>
      <w:jc w:val="both"/>
    </w:pPr>
  </w:style>
  <w:style w:type="paragraph" w:customStyle="1" w:styleId="FTR">
    <w:name w:val="FTR"/>
    <w:basedOn w:val="Normal"/>
    <w:next w:val="SCT"/>
    <w:rsid w:val="00CE75F6"/>
    <w:pPr>
      <w:tabs>
        <w:tab w:val="right" w:pos="9360"/>
      </w:tabs>
      <w:suppressAutoHyphens/>
      <w:jc w:val="both"/>
    </w:pPr>
  </w:style>
  <w:style w:type="paragraph" w:customStyle="1" w:styleId="SCT">
    <w:name w:val="SCT"/>
    <w:basedOn w:val="Normal"/>
    <w:next w:val="PRT"/>
    <w:rsid w:val="00CE75F6"/>
    <w:pPr>
      <w:suppressAutoHyphens/>
      <w:spacing w:before="240"/>
      <w:jc w:val="both"/>
    </w:pPr>
  </w:style>
  <w:style w:type="paragraph" w:customStyle="1" w:styleId="PRT">
    <w:name w:val="PRT"/>
    <w:basedOn w:val="Normal"/>
    <w:next w:val="ART"/>
    <w:rsid w:val="00CE75F6"/>
    <w:pPr>
      <w:numPr>
        <w:numId w:val="1"/>
      </w:numPr>
      <w:suppressAutoHyphens/>
      <w:spacing w:before="480"/>
      <w:jc w:val="both"/>
      <w:outlineLvl w:val="0"/>
    </w:pPr>
  </w:style>
  <w:style w:type="paragraph" w:customStyle="1" w:styleId="SUT">
    <w:name w:val="SUT"/>
    <w:basedOn w:val="Normal"/>
    <w:next w:val="PR1"/>
    <w:rsid w:val="00CE75F6"/>
    <w:pPr>
      <w:numPr>
        <w:ilvl w:val="1"/>
        <w:numId w:val="1"/>
      </w:numPr>
      <w:suppressAutoHyphens/>
      <w:spacing w:before="240"/>
      <w:jc w:val="both"/>
      <w:outlineLvl w:val="0"/>
    </w:pPr>
  </w:style>
  <w:style w:type="paragraph" w:customStyle="1" w:styleId="DST">
    <w:name w:val="DST"/>
    <w:basedOn w:val="Normal"/>
    <w:next w:val="PR1"/>
    <w:rsid w:val="00CE75F6"/>
    <w:pPr>
      <w:numPr>
        <w:ilvl w:val="2"/>
        <w:numId w:val="1"/>
      </w:numPr>
      <w:suppressAutoHyphens/>
      <w:spacing w:before="240"/>
      <w:jc w:val="both"/>
      <w:outlineLvl w:val="0"/>
    </w:pPr>
  </w:style>
  <w:style w:type="paragraph" w:customStyle="1" w:styleId="ART">
    <w:name w:val="ART"/>
    <w:basedOn w:val="Normal"/>
    <w:next w:val="PR1"/>
    <w:autoRedefine/>
    <w:rsid w:val="003B005A"/>
    <w:pPr>
      <w:numPr>
        <w:ilvl w:val="3"/>
        <w:numId w:val="1"/>
      </w:numPr>
      <w:suppressAutoHyphens/>
      <w:spacing w:before="480"/>
      <w:outlineLvl w:val="1"/>
    </w:pPr>
    <w:rPr>
      <w:caps/>
    </w:rPr>
  </w:style>
  <w:style w:type="paragraph" w:customStyle="1" w:styleId="PR1">
    <w:name w:val="PR1"/>
    <w:basedOn w:val="Normal"/>
    <w:autoRedefine/>
    <w:rsid w:val="00574438"/>
    <w:pPr>
      <w:numPr>
        <w:ilvl w:val="4"/>
        <w:numId w:val="1"/>
      </w:numPr>
      <w:suppressAutoHyphens/>
      <w:spacing w:before="240"/>
      <w:outlineLvl w:val="2"/>
    </w:pPr>
    <w:rPr>
      <w:sz w:val="22"/>
      <w:szCs w:val="22"/>
    </w:rPr>
  </w:style>
  <w:style w:type="paragraph" w:customStyle="1" w:styleId="PR2">
    <w:name w:val="PR2"/>
    <w:basedOn w:val="Normal"/>
    <w:autoRedefine/>
    <w:rsid w:val="00CE75F6"/>
    <w:pPr>
      <w:numPr>
        <w:ilvl w:val="5"/>
        <w:numId w:val="1"/>
      </w:numPr>
      <w:suppressAutoHyphens/>
      <w:outlineLvl w:val="3"/>
    </w:pPr>
  </w:style>
  <w:style w:type="paragraph" w:customStyle="1" w:styleId="PR3">
    <w:name w:val="PR3"/>
    <w:basedOn w:val="Normal"/>
    <w:rsid w:val="00CE75F6"/>
    <w:pPr>
      <w:numPr>
        <w:ilvl w:val="6"/>
        <w:numId w:val="1"/>
      </w:numPr>
      <w:suppressAutoHyphens/>
      <w:outlineLvl w:val="4"/>
    </w:pPr>
  </w:style>
  <w:style w:type="paragraph" w:customStyle="1" w:styleId="PR4">
    <w:name w:val="PR4"/>
    <w:basedOn w:val="Normal"/>
    <w:rsid w:val="00572239"/>
    <w:pPr>
      <w:numPr>
        <w:ilvl w:val="7"/>
        <w:numId w:val="1"/>
      </w:numPr>
      <w:suppressAutoHyphens/>
      <w:outlineLvl w:val="5"/>
    </w:pPr>
  </w:style>
  <w:style w:type="paragraph" w:customStyle="1" w:styleId="PR5">
    <w:name w:val="PR5"/>
    <w:basedOn w:val="Normal"/>
    <w:rsid w:val="00CE75F6"/>
    <w:pPr>
      <w:numPr>
        <w:ilvl w:val="8"/>
        <w:numId w:val="1"/>
      </w:numPr>
      <w:suppressAutoHyphens/>
      <w:jc w:val="both"/>
      <w:outlineLvl w:val="6"/>
    </w:pPr>
  </w:style>
  <w:style w:type="paragraph" w:customStyle="1" w:styleId="TB1">
    <w:name w:val="TB1"/>
    <w:basedOn w:val="Normal"/>
    <w:next w:val="PR1"/>
    <w:rsid w:val="00CE75F6"/>
    <w:pPr>
      <w:suppressAutoHyphens/>
      <w:spacing w:before="240"/>
      <w:ind w:left="288"/>
      <w:jc w:val="both"/>
    </w:pPr>
  </w:style>
  <w:style w:type="paragraph" w:customStyle="1" w:styleId="TB2">
    <w:name w:val="TB2"/>
    <w:basedOn w:val="Normal"/>
    <w:next w:val="PR2"/>
    <w:rsid w:val="00CE75F6"/>
    <w:pPr>
      <w:suppressAutoHyphens/>
      <w:spacing w:before="240"/>
      <w:ind w:left="864"/>
      <w:jc w:val="both"/>
    </w:pPr>
  </w:style>
  <w:style w:type="paragraph" w:customStyle="1" w:styleId="TB3">
    <w:name w:val="TB3"/>
    <w:basedOn w:val="Normal"/>
    <w:next w:val="PR3"/>
    <w:rsid w:val="00CE75F6"/>
    <w:pPr>
      <w:suppressAutoHyphens/>
      <w:spacing w:before="240"/>
      <w:ind w:left="1440"/>
      <w:jc w:val="both"/>
    </w:pPr>
  </w:style>
  <w:style w:type="paragraph" w:customStyle="1" w:styleId="TB4">
    <w:name w:val="TB4"/>
    <w:basedOn w:val="Normal"/>
    <w:next w:val="PR4"/>
    <w:rsid w:val="00CE75F6"/>
    <w:pPr>
      <w:suppressAutoHyphens/>
      <w:spacing w:before="240"/>
      <w:ind w:left="2016"/>
      <w:jc w:val="both"/>
    </w:pPr>
  </w:style>
  <w:style w:type="paragraph" w:customStyle="1" w:styleId="TB5">
    <w:name w:val="TB5"/>
    <w:basedOn w:val="Normal"/>
    <w:next w:val="PR5"/>
    <w:rsid w:val="00CE75F6"/>
    <w:pPr>
      <w:suppressAutoHyphens/>
      <w:spacing w:before="240"/>
      <w:ind w:left="2592"/>
      <w:jc w:val="both"/>
    </w:pPr>
  </w:style>
  <w:style w:type="paragraph" w:customStyle="1" w:styleId="TCH">
    <w:name w:val="TCH"/>
    <w:basedOn w:val="Normal"/>
    <w:rsid w:val="00CE75F6"/>
    <w:pPr>
      <w:suppressAutoHyphens/>
    </w:pPr>
  </w:style>
  <w:style w:type="paragraph" w:customStyle="1" w:styleId="TCE">
    <w:name w:val="TCE"/>
    <w:basedOn w:val="Normal"/>
    <w:rsid w:val="00CE75F6"/>
    <w:pPr>
      <w:suppressAutoHyphens/>
      <w:ind w:left="144" w:hanging="144"/>
    </w:pPr>
  </w:style>
  <w:style w:type="paragraph" w:customStyle="1" w:styleId="EOS">
    <w:name w:val="EOS"/>
    <w:basedOn w:val="Normal"/>
    <w:rsid w:val="00CE75F6"/>
    <w:pPr>
      <w:suppressAutoHyphens/>
      <w:spacing w:before="480"/>
      <w:jc w:val="both"/>
    </w:pPr>
  </w:style>
  <w:style w:type="paragraph" w:customStyle="1" w:styleId="CMT">
    <w:name w:val="CMT"/>
    <w:basedOn w:val="Normal"/>
    <w:rsid w:val="00CE75F6"/>
    <w:pPr>
      <w:suppressAutoHyphens/>
      <w:spacing w:before="240"/>
      <w:jc w:val="both"/>
    </w:pPr>
    <w:rPr>
      <w:color w:val="0000FF"/>
    </w:rPr>
  </w:style>
  <w:style w:type="character" w:customStyle="1" w:styleId="SI">
    <w:name w:val="SI"/>
    <w:basedOn w:val="DefaultParagraphFont"/>
    <w:rsid w:val="00CE75F6"/>
    <w:rPr>
      <w:color w:val="008080"/>
    </w:rPr>
  </w:style>
  <w:style w:type="character" w:customStyle="1" w:styleId="IP">
    <w:name w:val="IP"/>
    <w:basedOn w:val="DefaultParagraphFont"/>
    <w:rsid w:val="00CE75F6"/>
    <w:rPr>
      <w:color w:val="000000"/>
    </w:rPr>
  </w:style>
  <w:style w:type="paragraph" w:styleId="Header">
    <w:name w:val="header"/>
    <w:basedOn w:val="Normal"/>
    <w:rsid w:val="00CE75F6"/>
    <w:pPr>
      <w:tabs>
        <w:tab w:val="center" w:pos="4320"/>
        <w:tab w:val="right" w:pos="8640"/>
      </w:tabs>
    </w:pPr>
  </w:style>
  <w:style w:type="paragraph" w:styleId="Footer">
    <w:name w:val="footer"/>
    <w:basedOn w:val="Normal"/>
    <w:link w:val="FooterChar"/>
    <w:rsid w:val="00CE75F6"/>
    <w:pPr>
      <w:tabs>
        <w:tab w:val="center" w:pos="4320"/>
        <w:tab w:val="right" w:pos="8640"/>
      </w:tabs>
    </w:pPr>
  </w:style>
  <w:style w:type="character" w:styleId="PageNumber">
    <w:name w:val="page number"/>
    <w:basedOn w:val="DefaultParagraphFont"/>
    <w:rsid w:val="00CE75F6"/>
  </w:style>
  <w:style w:type="character" w:customStyle="1" w:styleId="NUM">
    <w:name w:val="NUM"/>
    <w:basedOn w:val="DefaultParagraphFont"/>
    <w:rsid w:val="00CE75F6"/>
  </w:style>
  <w:style w:type="character" w:customStyle="1" w:styleId="NAM">
    <w:name w:val="NAM"/>
    <w:basedOn w:val="DefaultParagraphFont"/>
    <w:rsid w:val="00CE75F6"/>
  </w:style>
  <w:style w:type="character" w:customStyle="1" w:styleId="SPD">
    <w:name w:val="SPD"/>
    <w:basedOn w:val="DefaultParagraphFont"/>
    <w:rsid w:val="00CE75F6"/>
  </w:style>
  <w:style w:type="paragraph" w:customStyle="1" w:styleId="SpecHeader">
    <w:name w:val="Spec Header"/>
    <w:basedOn w:val="Normal"/>
    <w:rsid w:val="00EE4376"/>
    <w:pPr>
      <w:tabs>
        <w:tab w:val="right" w:pos="9180"/>
      </w:tabs>
      <w:ind w:left="-540"/>
      <w:jc w:val="both"/>
    </w:pPr>
    <w:rPr>
      <w:rFonts w:ascii="Times" w:hAnsi="Times" w:cs="Arial"/>
      <w:sz w:val="20"/>
    </w:rPr>
  </w:style>
  <w:style w:type="paragraph" w:customStyle="1" w:styleId="HeadingOR">
    <w:name w:val="Heading [OR]"/>
    <w:basedOn w:val="Normal"/>
    <w:rsid w:val="0046081F"/>
    <w:pPr>
      <w:tabs>
        <w:tab w:val="center" w:pos="4320"/>
      </w:tabs>
      <w:spacing w:after="120"/>
      <w:ind w:left="2160"/>
      <w:jc w:val="center"/>
    </w:pPr>
    <w:rPr>
      <w:rFonts w:cs="Arial"/>
    </w:rPr>
  </w:style>
  <w:style w:type="paragraph" w:customStyle="1" w:styleId="Heading31">
    <w:name w:val="Heading 31"/>
    <w:basedOn w:val="Normal"/>
    <w:rsid w:val="007614FA"/>
    <w:pPr>
      <w:spacing w:after="120"/>
      <w:ind w:left="2160" w:hanging="720"/>
      <w:jc w:val="both"/>
    </w:pPr>
    <w:rPr>
      <w:rFonts w:ascii="Helvetica" w:hAnsi="Helvetica"/>
      <w:sz w:val="24"/>
    </w:rPr>
  </w:style>
  <w:style w:type="paragraph" w:styleId="Title">
    <w:name w:val="Title"/>
    <w:basedOn w:val="Normal"/>
    <w:qFormat/>
    <w:rsid w:val="00B17D48"/>
    <w:pPr>
      <w:spacing w:after="400"/>
      <w:jc w:val="center"/>
    </w:pPr>
    <w:rPr>
      <w:rFonts w:ascii="Times New Roman" w:hAnsi="Times New Roman"/>
      <w:b/>
      <w:caps/>
      <w:sz w:val="24"/>
    </w:rPr>
  </w:style>
  <w:style w:type="paragraph" w:customStyle="1" w:styleId="Heading21">
    <w:name w:val="Heading 21"/>
    <w:basedOn w:val="Normal"/>
    <w:rsid w:val="00B17D48"/>
    <w:pPr>
      <w:spacing w:after="120"/>
      <w:ind w:left="1440" w:hanging="720"/>
      <w:jc w:val="both"/>
    </w:pPr>
    <w:rPr>
      <w:rFonts w:ascii="Helvetica" w:hAnsi="Helvetica"/>
      <w:caps/>
      <w:sz w:val="24"/>
    </w:rPr>
  </w:style>
  <w:style w:type="paragraph" w:customStyle="1" w:styleId="Heading41">
    <w:name w:val="Heading 41"/>
    <w:basedOn w:val="Normal"/>
    <w:rsid w:val="00427C5B"/>
    <w:pPr>
      <w:spacing w:after="120"/>
      <w:ind w:left="2880" w:hanging="720"/>
      <w:jc w:val="both"/>
    </w:pPr>
    <w:rPr>
      <w:rFonts w:ascii="Helvetica" w:hAnsi="Helvetica"/>
      <w:sz w:val="24"/>
    </w:rPr>
  </w:style>
  <w:style w:type="paragraph" w:customStyle="1" w:styleId="Heading11">
    <w:name w:val="Heading 11"/>
    <w:basedOn w:val="Normal"/>
    <w:rsid w:val="00427C5B"/>
    <w:pPr>
      <w:tabs>
        <w:tab w:val="center" w:pos="4320"/>
        <w:tab w:val="right" w:pos="8640"/>
      </w:tabs>
      <w:spacing w:before="120" w:after="240"/>
      <w:jc w:val="both"/>
    </w:pPr>
    <w:rPr>
      <w:rFonts w:ascii="Times New Roman" w:hAnsi="Times New Roman"/>
      <w:b/>
      <w:caps/>
      <w:sz w:val="24"/>
      <w:u w:val="single"/>
    </w:rPr>
  </w:style>
  <w:style w:type="paragraph" w:styleId="BodyTextIndent">
    <w:name w:val="Body Text Indent"/>
    <w:basedOn w:val="Normal"/>
    <w:rsid w:val="00F55EBD"/>
    <w:pPr>
      <w:spacing w:before="240"/>
      <w:ind w:left="2160" w:hanging="720"/>
    </w:pPr>
    <w:rPr>
      <w:sz w:val="24"/>
    </w:rPr>
  </w:style>
  <w:style w:type="paragraph" w:customStyle="1" w:styleId="Columns">
    <w:name w:val="Columns"/>
    <w:basedOn w:val="Normal"/>
    <w:rsid w:val="00F55EBD"/>
    <w:pPr>
      <w:tabs>
        <w:tab w:val="center" w:pos="4680"/>
        <w:tab w:val="center" w:pos="5940"/>
        <w:tab w:val="center" w:pos="7020"/>
        <w:tab w:val="center" w:pos="8280"/>
      </w:tabs>
      <w:ind w:left="2700" w:right="-720" w:hanging="540"/>
      <w:jc w:val="both"/>
    </w:pPr>
    <w:rPr>
      <w:rFonts w:ascii="Times" w:hAnsi="Times"/>
      <w:sz w:val="24"/>
    </w:rPr>
  </w:style>
  <w:style w:type="table" w:styleId="TableClassic1">
    <w:name w:val="Table Classic 1"/>
    <w:basedOn w:val="TableNormal"/>
    <w:rsid w:val="00810C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45635F"/>
    <w:rPr>
      <w:rFonts w:ascii="Tahoma" w:hAnsi="Tahoma" w:cs="Tahoma"/>
      <w:sz w:val="16"/>
      <w:szCs w:val="16"/>
    </w:rPr>
  </w:style>
  <w:style w:type="paragraph" w:styleId="FootnoteText">
    <w:name w:val="footnote text"/>
    <w:basedOn w:val="Normal"/>
    <w:semiHidden/>
    <w:rsid w:val="00AA7448"/>
    <w:rPr>
      <w:sz w:val="20"/>
    </w:rPr>
  </w:style>
  <w:style w:type="character" w:styleId="FootnoteReference">
    <w:name w:val="footnote reference"/>
    <w:basedOn w:val="DefaultParagraphFont"/>
    <w:semiHidden/>
    <w:rsid w:val="00AA7448"/>
    <w:rPr>
      <w:vertAlign w:val="superscript"/>
    </w:rPr>
  </w:style>
  <w:style w:type="paragraph" w:customStyle="1" w:styleId="End">
    <w:name w:val="End"/>
    <w:basedOn w:val="Normal"/>
    <w:rsid w:val="00B24732"/>
    <w:pPr>
      <w:spacing w:before="400"/>
      <w:jc w:val="center"/>
    </w:pPr>
    <w:rPr>
      <w:rFonts w:ascii="Helvetica" w:hAnsi="Helvetica"/>
      <w:b/>
      <w:caps/>
      <w:sz w:val="24"/>
    </w:rPr>
  </w:style>
  <w:style w:type="paragraph" w:customStyle="1" w:styleId="Heading2-1">
    <w:name w:val="Heading 2 - 1"/>
    <w:basedOn w:val="Normal"/>
    <w:rsid w:val="00B24732"/>
    <w:pPr>
      <w:spacing w:after="120"/>
      <w:ind w:left="1440"/>
      <w:jc w:val="both"/>
    </w:pPr>
    <w:rPr>
      <w:rFonts w:ascii="Helvetica" w:hAnsi="Helvetica"/>
      <w:sz w:val="24"/>
    </w:rPr>
  </w:style>
  <w:style w:type="paragraph" w:customStyle="1" w:styleId="2">
    <w:name w:val="2"/>
    <w:basedOn w:val="Normal"/>
    <w:rsid w:val="00B24732"/>
    <w:pPr>
      <w:spacing w:before="240"/>
      <w:ind w:left="720" w:hanging="540"/>
    </w:pPr>
    <w:rPr>
      <w:rFonts w:ascii="Palatino" w:hAnsi="Palatino"/>
      <w:color w:val="000000"/>
      <w:sz w:val="20"/>
    </w:rPr>
  </w:style>
  <w:style w:type="paragraph" w:customStyle="1" w:styleId="3">
    <w:name w:val="3"/>
    <w:basedOn w:val="2"/>
    <w:rsid w:val="00B24732"/>
    <w:pPr>
      <w:ind w:left="1260"/>
    </w:pPr>
  </w:style>
  <w:style w:type="paragraph" w:styleId="BodyTextIndent2">
    <w:name w:val="Body Text Indent 2"/>
    <w:basedOn w:val="Normal"/>
    <w:rsid w:val="002D4006"/>
    <w:pPr>
      <w:spacing w:after="120" w:line="480" w:lineRule="auto"/>
      <w:ind w:left="360"/>
    </w:pPr>
  </w:style>
  <w:style w:type="paragraph" w:customStyle="1" w:styleId="Heading51">
    <w:name w:val="Heading 51"/>
    <w:basedOn w:val="Normal"/>
    <w:rsid w:val="00ED58F4"/>
    <w:pPr>
      <w:overflowPunct w:val="0"/>
      <w:autoSpaceDE w:val="0"/>
      <w:autoSpaceDN w:val="0"/>
      <w:adjustRightInd w:val="0"/>
      <w:spacing w:after="120"/>
      <w:ind w:left="3600" w:hanging="720"/>
      <w:jc w:val="both"/>
      <w:textAlignment w:val="baseline"/>
    </w:pPr>
    <w:rPr>
      <w:rFonts w:cs="Arial"/>
    </w:rPr>
  </w:style>
  <w:style w:type="paragraph" w:customStyle="1" w:styleId="Heading3-1">
    <w:name w:val="Heading 3 - 1"/>
    <w:basedOn w:val="Normal"/>
    <w:rsid w:val="00ED58F4"/>
    <w:pPr>
      <w:overflowPunct w:val="0"/>
      <w:autoSpaceDE w:val="0"/>
      <w:autoSpaceDN w:val="0"/>
      <w:adjustRightInd w:val="0"/>
      <w:spacing w:after="120"/>
      <w:ind w:left="2160"/>
      <w:jc w:val="both"/>
      <w:textAlignment w:val="baseline"/>
    </w:pPr>
    <w:rPr>
      <w:rFonts w:cs="Arial"/>
    </w:rPr>
  </w:style>
  <w:style w:type="paragraph" w:customStyle="1" w:styleId="Heading4-OR">
    <w:name w:val="Heading 4 - [OR]"/>
    <w:basedOn w:val="Normal"/>
    <w:rsid w:val="00785B3A"/>
    <w:pPr>
      <w:overflowPunct w:val="0"/>
      <w:autoSpaceDE w:val="0"/>
      <w:autoSpaceDN w:val="0"/>
      <w:adjustRightInd w:val="0"/>
      <w:spacing w:after="120"/>
      <w:ind w:left="2880"/>
      <w:jc w:val="center"/>
      <w:textAlignment w:val="baseline"/>
    </w:pPr>
    <w:rPr>
      <w:rFonts w:cs="Arial"/>
    </w:rPr>
  </w:style>
  <w:style w:type="paragraph" w:customStyle="1" w:styleId="Heading3-OR">
    <w:name w:val="Heading 3 - [OR]"/>
    <w:basedOn w:val="Normal"/>
    <w:rsid w:val="00785B3A"/>
    <w:pPr>
      <w:overflowPunct w:val="0"/>
      <w:autoSpaceDE w:val="0"/>
      <w:autoSpaceDN w:val="0"/>
      <w:adjustRightInd w:val="0"/>
      <w:spacing w:after="120"/>
      <w:ind w:left="2160"/>
      <w:jc w:val="center"/>
      <w:textAlignment w:val="baseline"/>
    </w:pPr>
    <w:rPr>
      <w:rFonts w:cs="Arial"/>
    </w:rPr>
  </w:style>
  <w:style w:type="paragraph" w:customStyle="1" w:styleId="Heading4-1">
    <w:name w:val="Heading 4 - 1"/>
    <w:basedOn w:val="Normal"/>
    <w:rsid w:val="00F16B4E"/>
    <w:pPr>
      <w:spacing w:after="120"/>
      <w:ind w:left="2880"/>
      <w:jc w:val="both"/>
    </w:pPr>
    <w:rPr>
      <w:rFonts w:cs="Arial"/>
    </w:rPr>
  </w:style>
  <w:style w:type="paragraph" w:customStyle="1" w:styleId="Leveltop">
    <w:name w:val="Level (top)"/>
    <w:rsid w:val="0026264D"/>
    <w:pPr>
      <w:numPr>
        <w:numId w:val="3"/>
      </w:numPr>
      <w:spacing w:before="520" w:line="260" w:lineRule="exact"/>
    </w:pPr>
    <w:rPr>
      <w:rFonts w:ascii="Arial" w:hAnsi="Arial"/>
      <w:caps/>
      <w:sz w:val="22"/>
    </w:rPr>
  </w:style>
  <w:style w:type="paragraph" w:customStyle="1" w:styleId="Level1">
    <w:name w:val="Level 1"/>
    <w:rsid w:val="0026264D"/>
    <w:pPr>
      <w:numPr>
        <w:ilvl w:val="1"/>
        <w:numId w:val="3"/>
      </w:numPr>
      <w:spacing w:before="260" w:line="260" w:lineRule="exact"/>
    </w:pPr>
    <w:rPr>
      <w:rFonts w:ascii="Arial" w:hAnsi="Arial"/>
      <w:caps/>
      <w:sz w:val="22"/>
    </w:rPr>
  </w:style>
  <w:style w:type="paragraph" w:customStyle="1" w:styleId="Level2">
    <w:name w:val="Level 2"/>
    <w:rsid w:val="0026264D"/>
    <w:pPr>
      <w:numPr>
        <w:ilvl w:val="2"/>
        <w:numId w:val="3"/>
      </w:numPr>
      <w:tabs>
        <w:tab w:val="left" w:pos="720"/>
      </w:tabs>
      <w:spacing w:before="120" w:line="260" w:lineRule="exact"/>
    </w:pPr>
    <w:rPr>
      <w:rFonts w:ascii="Arial" w:hAnsi="Arial"/>
      <w:sz w:val="22"/>
    </w:rPr>
  </w:style>
  <w:style w:type="paragraph" w:customStyle="1" w:styleId="Level3">
    <w:name w:val="Level 3"/>
    <w:rsid w:val="0026264D"/>
    <w:pPr>
      <w:numPr>
        <w:ilvl w:val="3"/>
        <w:numId w:val="3"/>
      </w:numPr>
      <w:tabs>
        <w:tab w:val="right" w:pos="1260"/>
      </w:tabs>
      <w:spacing w:before="80" w:line="260" w:lineRule="exact"/>
    </w:pPr>
    <w:rPr>
      <w:rFonts w:ascii="Arial" w:hAnsi="Arial"/>
      <w:sz w:val="22"/>
    </w:rPr>
  </w:style>
  <w:style w:type="paragraph" w:customStyle="1" w:styleId="Level4">
    <w:name w:val="Level 4"/>
    <w:rsid w:val="0026264D"/>
    <w:pPr>
      <w:numPr>
        <w:ilvl w:val="4"/>
        <w:numId w:val="3"/>
      </w:numPr>
      <w:tabs>
        <w:tab w:val="left" w:pos="1440"/>
      </w:tabs>
      <w:spacing w:before="40" w:line="260" w:lineRule="exact"/>
    </w:pPr>
    <w:rPr>
      <w:rFonts w:ascii="Arial" w:hAnsi="Arial"/>
      <w:sz w:val="22"/>
    </w:rPr>
  </w:style>
  <w:style w:type="paragraph" w:customStyle="1" w:styleId="Level5">
    <w:name w:val="Level 5"/>
    <w:basedOn w:val="Level4"/>
    <w:rsid w:val="0026264D"/>
    <w:pPr>
      <w:numPr>
        <w:ilvl w:val="5"/>
      </w:numPr>
      <w:tabs>
        <w:tab w:val="clear" w:pos="1440"/>
      </w:tabs>
    </w:pPr>
  </w:style>
  <w:style w:type="table" w:styleId="TableGrid">
    <w:name w:val="Table Grid"/>
    <w:basedOn w:val="TableNormal"/>
    <w:rsid w:val="00E4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A4690B"/>
    <w:pPr>
      <w:jc w:val="right"/>
    </w:pPr>
    <w:rPr>
      <w:rFonts w:ascii="Times New Roman" w:hAnsi="Times New Roman"/>
      <w:sz w:val="22"/>
      <w:szCs w:val="20"/>
    </w:rPr>
  </w:style>
  <w:style w:type="character" w:styleId="CommentReference">
    <w:name w:val="annotation reference"/>
    <w:basedOn w:val="DefaultParagraphFont"/>
    <w:rsid w:val="00262EE8"/>
    <w:rPr>
      <w:sz w:val="16"/>
      <w:szCs w:val="16"/>
    </w:rPr>
  </w:style>
  <w:style w:type="paragraph" w:styleId="CommentText">
    <w:name w:val="annotation text"/>
    <w:basedOn w:val="Normal"/>
    <w:link w:val="CommentTextChar"/>
    <w:rsid w:val="00262EE8"/>
    <w:rPr>
      <w:sz w:val="20"/>
      <w:szCs w:val="20"/>
    </w:rPr>
  </w:style>
  <w:style w:type="character" w:customStyle="1" w:styleId="CommentTextChar">
    <w:name w:val="Comment Text Char"/>
    <w:basedOn w:val="DefaultParagraphFont"/>
    <w:link w:val="CommentText"/>
    <w:rsid w:val="00262EE8"/>
    <w:rPr>
      <w:rFonts w:ascii="Arial" w:hAnsi="Arial"/>
    </w:rPr>
  </w:style>
  <w:style w:type="paragraph" w:styleId="CommentSubject">
    <w:name w:val="annotation subject"/>
    <w:basedOn w:val="CommentText"/>
    <w:next w:val="CommentText"/>
    <w:link w:val="CommentSubjectChar"/>
    <w:rsid w:val="00262EE8"/>
    <w:rPr>
      <w:b/>
      <w:bCs/>
    </w:rPr>
  </w:style>
  <w:style w:type="character" w:customStyle="1" w:styleId="CommentSubjectChar">
    <w:name w:val="Comment Subject Char"/>
    <w:basedOn w:val="CommentTextChar"/>
    <w:link w:val="CommentSubject"/>
    <w:rsid w:val="00262EE8"/>
    <w:rPr>
      <w:rFonts w:ascii="Arial" w:hAnsi="Arial"/>
      <w:b/>
      <w:bCs/>
    </w:rPr>
  </w:style>
  <w:style w:type="paragraph" w:styleId="Revision">
    <w:name w:val="Revision"/>
    <w:hidden/>
    <w:uiPriority w:val="99"/>
    <w:semiHidden/>
    <w:rsid w:val="006B3745"/>
    <w:rPr>
      <w:rFonts w:ascii="Arial" w:hAnsi="Arial"/>
      <w:sz w:val="18"/>
      <w:szCs w:val="18"/>
    </w:rPr>
  </w:style>
  <w:style w:type="character" w:customStyle="1" w:styleId="FooterChar">
    <w:name w:val="Footer Char"/>
    <w:basedOn w:val="DefaultParagraphFont"/>
    <w:link w:val="Footer"/>
    <w:rsid w:val="001661A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946">
      <w:bodyDiv w:val="1"/>
      <w:marLeft w:val="0"/>
      <w:marRight w:val="0"/>
      <w:marTop w:val="0"/>
      <w:marBottom w:val="0"/>
      <w:divBdr>
        <w:top w:val="none" w:sz="0" w:space="0" w:color="auto"/>
        <w:left w:val="none" w:sz="0" w:space="0" w:color="auto"/>
        <w:bottom w:val="none" w:sz="0" w:space="0" w:color="auto"/>
        <w:right w:val="none" w:sz="0" w:space="0" w:color="auto"/>
      </w:divBdr>
    </w:div>
    <w:div w:id="583534043">
      <w:bodyDiv w:val="1"/>
      <w:marLeft w:val="0"/>
      <w:marRight w:val="0"/>
      <w:marTop w:val="0"/>
      <w:marBottom w:val="0"/>
      <w:divBdr>
        <w:top w:val="none" w:sz="0" w:space="0" w:color="auto"/>
        <w:left w:val="none" w:sz="0" w:space="0" w:color="auto"/>
        <w:bottom w:val="none" w:sz="0" w:space="0" w:color="auto"/>
        <w:right w:val="none" w:sz="0" w:space="0" w:color="auto"/>
      </w:divBdr>
    </w:div>
    <w:div w:id="626394070">
      <w:bodyDiv w:val="1"/>
      <w:marLeft w:val="0"/>
      <w:marRight w:val="0"/>
      <w:marTop w:val="0"/>
      <w:marBottom w:val="0"/>
      <w:divBdr>
        <w:top w:val="none" w:sz="0" w:space="0" w:color="auto"/>
        <w:left w:val="none" w:sz="0" w:space="0" w:color="auto"/>
        <w:bottom w:val="none" w:sz="0" w:space="0" w:color="auto"/>
        <w:right w:val="none" w:sz="0" w:space="0" w:color="auto"/>
      </w:divBdr>
    </w:div>
    <w:div w:id="1054155610">
      <w:bodyDiv w:val="1"/>
      <w:marLeft w:val="0"/>
      <w:marRight w:val="0"/>
      <w:marTop w:val="0"/>
      <w:marBottom w:val="0"/>
      <w:divBdr>
        <w:top w:val="none" w:sz="0" w:space="0" w:color="auto"/>
        <w:left w:val="none" w:sz="0" w:space="0" w:color="auto"/>
        <w:bottom w:val="none" w:sz="0" w:space="0" w:color="auto"/>
        <w:right w:val="none" w:sz="0" w:space="0" w:color="auto"/>
      </w:divBdr>
    </w:div>
    <w:div w:id="1374884138">
      <w:bodyDiv w:val="1"/>
      <w:marLeft w:val="0"/>
      <w:marRight w:val="0"/>
      <w:marTop w:val="0"/>
      <w:marBottom w:val="0"/>
      <w:divBdr>
        <w:top w:val="none" w:sz="0" w:space="0" w:color="auto"/>
        <w:left w:val="none" w:sz="0" w:space="0" w:color="auto"/>
        <w:bottom w:val="none" w:sz="0" w:space="0" w:color="auto"/>
        <w:right w:val="none" w:sz="0" w:space="0" w:color="auto"/>
      </w:divBdr>
    </w:div>
    <w:div w:id="1729063605">
      <w:bodyDiv w:val="1"/>
      <w:marLeft w:val="0"/>
      <w:marRight w:val="0"/>
      <w:marTop w:val="0"/>
      <w:marBottom w:val="0"/>
      <w:divBdr>
        <w:top w:val="none" w:sz="0" w:space="0" w:color="auto"/>
        <w:left w:val="none" w:sz="0" w:space="0" w:color="auto"/>
        <w:bottom w:val="none" w:sz="0" w:space="0" w:color="auto"/>
        <w:right w:val="none" w:sz="0" w:space="0" w:color="auto"/>
      </w:divBdr>
    </w:div>
    <w:div w:id="1750692249">
      <w:bodyDiv w:val="1"/>
      <w:marLeft w:val="0"/>
      <w:marRight w:val="0"/>
      <w:marTop w:val="0"/>
      <w:marBottom w:val="0"/>
      <w:divBdr>
        <w:top w:val="none" w:sz="0" w:space="0" w:color="auto"/>
        <w:left w:val="none" w:sz="0" w:space="0" w:color="auto"/>
        <w:bottom w:val="none" w:sz="0" w:space="0" w:color="auto"/>
        <w:right w:val="none" w:sz="0" w:space="0" w:color="auto"/>
      </w:divBdr>
    </w:div>
    <w:div w:id="20178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smussen\Application%20Data\Microsoft\Templates\LBNL\Electr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35CE-970F-418F-A682-DC3A6C5D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Electrical</Template>
  <TotalTime>37</TotalTime>
  <Pages>6</Pages>
  <Words>1795</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260519.12 - METAL CLAD CABLE</vt:lpstr>
    </vt:vector>
  </TitlesOfParts>
  <Company>Atkore Intl.</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260519.12 - METAL CLAD CABLE</dc:title>
  <dc:creator>LBNL</dc:creator>
  <cp:keywords>260519.12</cp:keywords>
  <dc:description>8-19-08 LBNL MASTER SPEC REVISED_x000d_
Includes comments by LDD 10-30-08</dc:description>
  <cp:lastModifiedBy>Herbough, Ed</cp:lastModifiedBy>
  <cp:revision>8</cp:revision>
  <cp:lastPrinted>2015-01-09T20:08:00Z</cp:lastPrinted>
  <dcterms:created xsi:type="dcterms:W3CDTF">2024-02-14T16:00:00Z</dcterms:created>
  <dcterms:modified xsi:type="dcterms:W3CDTF">2024-05-30T15:45:00Z</dcterms:modified>
  <cp:category>16123 - Metal Clad Cable</cp:category>
</cp:coreProperties>
</file>