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68B93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b/>
          <w:lang w:val="de-DE"/>
        </w:rPr>
      </w:pPr>
      <w:r w:rsidRPr="00AE2F62">
        <w:rPr>
          <w:rFonts w:ascii="Arial" w:hAnsi="Arial" w:cs="Arial"/>
          <w:b/>
          <w:lang w:val="de-DE"/>
        </w:rPr>
        <w:t>Imodium</w:t>
      </w:r>
      <w:r w:rsidRPr="00AE2F62">
        <w:rPr>
          <w:rFonts w:ascii="Arial" w:hAnsi="Arial" w:cs="Arial"/>
          <w:b/>
          <w:vertAlign w:val="superscript"/>
          <w:lang w:val="de-DE"/>
        </w:rPr>
        <w:t>®</w:t>
      </w:r>
      <w:r w:rsidRPr="00AE2F62">
        <w:rPr>
          <w:rFonts w:ascii="Arial" w:hAnsi="Arial" w:cs="Arial"/>
          <w:b/>
          <w:lang w:val="de-DE"/>
        </w:rPr>
        <w:t xml:space="preserve"> akut </w:t>
      </w:r>
      <w:r w:rsidR="00DA3FB1" w:rsidRPr="00AE2F62">
        <w:rPr>
          <w:rFonts w:ascii="Arial" w:hAnsi="Arial" w:cs="Arial"/>
          <w:b/>
          <w:lang w:val="de-DE"/>
        </w:rPr>
        <w:t xml:space="preserve">Duo </w:t>
      </w:r>
    </w:p>
    <w:p w14:paraId="3A454498" w14:textId="77777777" w:rsidR="00B41717" w:rsidRPr="00AE2F62" w:rsidRDefault="00B41717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0E654BEB" w14:textId="064237A3" w:rsidR="002F1986" w:rsidRPr="00AE2F62" w:rsidRDefault="0013761C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  <w:r w:rsidRPr="00AE2F62">
        <w:rPr>
          <w:rFonts w:ascii="Arial" w:hAnsi="Arial" w:cs="Arial"/>
          <w:b/>
          <w:bCs/>
          <w:lang w:val="de-DE"/>
        </w:rPr>
        <w:t>Wirkstoffe:</w:t>
      </w:r>
      <w:r w:rsidRPr="00AE2F62">
        <w:rPr>
          <w:rFonts w:ascii="Arial" w:hAnsi="Arial" w:cs="Arial"/>
          <w:lang w:val="de-DE"/>
        </w:rPr>
        <w:t xml:space="preserve"> Loperamidhydrochlorid und Simeticon.</w:t>
      </w:r>
      <w:r w:rsidR="00082D97" w:rsidRPr="00AE2F62">
        <w:rPr>
          <w:rFonts w:ascii="Arial" w:hAnsi="Arial" w:cs="Arial"/>
          <w:lang w:val="de-DE"/>
        </w:rPr>
        <w:t xml:space="preserve"> </w:t>
      </w:r>
      <w:r w:rsidR="002F1986" w:rsidRPr="00AE2F62">
        <w:rPr>
          <w:rFonts w:ascii="Arial" w:hAnsi="Arial" w:cs="Arial"/>
          <w:b/>
          <w:bCs/>
          <w:lang w:val="de-DE"/>
        </w:rPr>
        <w:t>Anwendungsgebiet</w:t>
      </w:r>
      <w:r w:rsidR="00AE2F62" w:rsidRPr="004B1A5B">
        <w:rPr>
          <w:rFonts w:ascii="Arial" w:hAnsi="Arial" w:cs="Arial"/>
          <w:b/>
          <w:bCs/>
          <w:lang w:val="de-DE"/>
        </w:rPr>
        <w:t>e</w:t>
      </w:r>
      <w:r w:rsidR="002F1986" w:rsidRPr="00AE2F62">
        <w:rPr>
          <w:rFonts w:ascii="Arial" w:hAnsi="Arial" w:cs="Arial"/>
          <w:b/>
          <w:bCs/>
          <w:lang w:val="de-DE"/>
        </w:rPr>
        <w:t>:</w:t>
      </w:r>
      <w:r w:rsidR="002F1986" w:rsidRPr="00AE2F62">
        <w:rPr>
          <w:rFonts w:ascii="Arial" w:hAnsi="Arial" w:cs="Arial"/>
          <w:lang w:val="de-DE"/>
        </w:rPr>
        <w:t xml:space="preserve"> </w:t>
      </w:r>
      <w:r w:rsidR="00CF0A50" w:rsidRPr="00AE2F62">
        <w:rPr>
          <w:rFonts w:ascii="Arial" w:hAnsi="Arial" w:cs="Arial"/>
          <w:lang w:val="de-DE"/>
        </w:rPr>
        <w:t xml:space="preserve">Symptomatische </w:t>
      </w:r>
      <w:r w:rsidR="002F1986" w:rsidRPr="00AE2F62">
        <w:rPr>
          <w:rFonts w:ascii="Arial" w:hAnsi="Arial" w:cs="Arial"/>
          <w:lang w:val="de-DE"/>
        </w:rPr>
        <w:t>Behandlung akuter Durchfälle</w:t>
      </w:r>
      <w:r w:rsidR="001A0380" w:rsidRPr="00AE2F62">
        <w:rPr>
          <w:rFonts w:ascii="Arial" w:hAnsi="Arial" w:cs="Arial"/>
          <w:lang w:val="de-DE"/>
        </w:rPr>
        <w:t xml:space="preserve"> bei Erwachsenen u</w:t>
      </w:r>
      <w:r w:rsidR="001222B9">
        <w:rPr>
          <w:rFonts w:ascii="Arial" w:hAnsi="Arial" w:cs="Arial"/>
          <w:lang w:val="de-DE"/>
        </w:rPr>
        <w:t>nd</w:t>
      </w:r>
      <w:r w:rsidR="001A0380" w:rsidRPr="00AE2F62">
        <w:rPr>
          <w:rFonts w:ascii="Arial" w:hAnsi="Arial" w:cs="Arial"/>
          <w:lang w:val="de-DE"/>
        </w:rPr>
        <w:t xml:space="preserve"> Jugendlichen ab 12 Jahren</w:t>
      </w:r>
      <w:r w:rsidR="00E911CC" w:rsidRPr="00AE2F62">
        <w:rPr>
          <w:rFonts w:ascii="Arial" w:hAnsi="Arial" w:cs="Arial"/>
          <w:lang w:val="de-DE"/>
        </w:rPr>
        <w:t>,</w:t>
      </w:r>
      <w:r w:rsidR="00293D1D" w:rsidRPr="00AE2F62">
        <w:rPr>
          <w:rFonts w:ascii="Arial" w:hAnsi="Arial" w:cs="Arial"/>
          <w:lang w:val="de-DE"/>
        </w:rPr>
        <w:t xml:space="preserve"> </w:t>
      </w:r>
      <w:r w:rsidR="002F1986" w:rsidRPr="00AE2F62">
        <w:rPr>
          <w:rFonts w:ascii="Arial" w:hAnsi="Arial" w:cs="Arial"/>
          <w:lang w:val="de-DE"/>
        </w:rPr>
        <w:t>wenn gleichzeitig auch Bauchkrämpfe, ein aufgeblähter Bauch u</w:t>
      </w:r>
      <w:r w:rsidR="001222B9">
        <w:rPr>
          <w:rFonts w:ascii="Arial" w:hAnsi="Arial" w:cs="Arial"/>
          <w:lang w:val="de-DE"/>
        </w:rPr>
        <w:t>nd</w:t>
      </w:r>
      <w:r w:rsidR="002F1986" w:rsidRPr="00AE2F62">
        <w:rPr>
          <w:rFonts w:ascii="Arial" w:hAnsi="Arial" w:cs="Arial"/>
          <w:lang w:val="de-DE"/>
        </w:rPr>
        <w:t xml:space="preserve"> Blähungen auftreten.</w:t>
      </w:r>
      <w:r w:rsidR="007935D7" w:rsidRPr="00AE2F62">
        <w:rPr>
          <w:rFonts w:ascii="Arial" w:hAnsi="Arial" w:cs="Arial"/>
          <w:lang w:val="de-DE"/>
        </w:rPr>
        <w:t xml:space="preserve"> </w:t>
      </w:r>
      <w:r w:rsidR="00EF2F71" w:rsidRPr="00AE2F62">
        <w:rPr>
          <w:rFonts w:ascii="Arial" w:hAnsi="Arial" w:cs="Arial"/>
          <w:lang w:val="de-DE"/>
        </w:rPr>
        <w:t>Loperamidh</w:t>
      </w:r>
      <w:r w:rsidR="00E911CC" w:rsidRPr="00AE2F62">
        <w:rPr>
          <w:rFonts w:ascii="Arial" w:hAnsi="Arial" w:cs="Arial"/>
          <w:lang w:val="de-DE"/>
        </w:rPr>
        <w:t>ydrochlorid vermindert den Durchfall durch Verlangsamung der gesteigerten Darmaktivität. Zusätzlich erhöht es die Aufnahme v</w:t>
      </w:r>
      <w:r w:rsidR="001222B9">
        <w:rPr>
          <w:rFonts w:ascii="Arial" w:hAnsi="Arial" w:cs="Arial"/>
          <w:lang w:val="de-DE"/>
        </w:rPr>
        <w:t>on</w:t>
      </w:r>
      <w:r w:rsidR="00E911CC" w:rsidRPr="00AE2F62">
        <w:rPr>
          <w:rFonts w:ascii="Arial" w:hAnsi="Arial" w:cs="Arial"/>
          <w:lang w:val="de-DE"/>
        </w:rPr>
        <w:t xml:space="preserve"> Wasser u</w:t>
      </w:r>
      <w:r w:rsidR="001222B9">
        <w:rPr>
          <w:rFonts w:ascii="Arial" w:hAnsi="Arial" w:cs="Arial"/>
          <w:lang w:val="de-DE"/>
        </w:rPr>
        <w:t>nd</w:t>
      </w:r>
      <w:r w:rsidR="00E911CC" w:rsidRPr="00AE2F62">
        <w:rPr>
          <w:rFonts w:ascii="Arial" w:hAnsi="Arial" w:cs="Arial"/>
          <w:lang w:val="de-DE"/>
        </w:rPr>
        <w:t xml:space="preserve"> Salzen aus dem Darm. Simeticon lässt die Gasblasen, die Krämpfe u</w:t>
      </w:r>
      <w:r w:rsidR="001222B9">
        <w:rPr>
          <w:rFonts w:ascii="Arial" w:hAnsi="Arial" w:cs="Arial"/>
          <w:lang w:val="de-DE"/>
        </w:rPr>
        <w:t>nd</w:t>
      </w:r>
      <w:r w:rsidR="00E911CC" w:rsidRPr="00AE2F62">
        <w:rPr>
          <w:rFonts w:ascii="Arial" w:hAnsi="Arial" w:cs="Arial"/>
          <w:lang w:val="de-DE"/>
        </w:rPr>
        <w:t xml:space="preserve"> Blähungen verursachen, im Darm zerfallen.</w:t>
      </w:r>
      <w:r w:rsidR="00DA3FB1" w:rsidRPr="00AE2F62">
        <w:rPr>
          <w:rFonts w:ascii="Arial" w:hAnsi="Arial" w:cs="Arial"/>
          <w:lang w:val="de-DE"/>
        </w:rPr>
        <w:t xml:space="preserve"> </w:t>
      </w:r>
      <w:r w:rsidR="00DA3FB1" w:rsidRPr="00AE2F62">
        <w:rPr>
          <w:rFonts w:ascii="Arial" w:hAnsi="Arial" w:cs="Arial"/>
          <w:b/>
          <w:bCs/>
          <w:lang w:val="de-DE"/>
        </w:rPr>
        <w:t>Warnhinweis</w:t>
      </w:r>
      <w:r w:rsidR="00AE2F62" w:rsidRPr="00AE2F62">
        <w:rPr>
          <w:rFonts w:ascii="Arial" w:hAnsi="Arial" w:cs="Arial"/>
          <w:b/>
          <w:bCs/>
          <w:lang w:val="de-DE"/>
        </w:rPr>
        <w:t>e</w:t>
      </w:r>
      <w:r w:rsidR="00DA3FB1" w:rsidRPr="00AE2F62">
        <w:rPr>
          <w:rFonts w:ascii="Arial" w:hAnsi="Arial" w:cs="Arial"/>
          <w:b/>
          <w:bCs/>
          <w:lang w:val="de-DE"/>
        </w:rPr>
        <w:t>:</w:t>
      </w:r>
      <w:r w:rsidR="00DA3FB1" w:rsidRPr="00AE2F62">
        <w:rPr>
          <w:rFonts w:ascii="Arial" w:hAnsi="Arial" w:cs="Arial"/>
          <w:lang w:val="de-DE"/>
        </w:rPr>
        <w:t xml:space="preserve"> Enthält Benzylalkohol und Maltodextrin (enthält Glucose).</w:t>
      </w:r>
    </w:p>
    <w:p w14:paraId="5F1E41E6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26D2F1FE" w14:textId="7EE68BEE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  <w:r w:rsidRPr="00AE2F62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3A5D41" w:rsidRPr="00AE2F62">
        <w:rPr>
          <w:rFonts w:ascii="Arial" w:hAnsi="Arial" w:cs="Arial"/>
          <w:b/>
          <w:lang w:val="de-DE"/>
        </w:rPr>
        <w:t>Packungsbeilage</w:t>
      </w:r>
      <w:r w:rsidR="00AE2F62" w:rsidRPr="00AE2F62">
        <w:rPr>
          <w:rFonts w:ascii="Arial" w:hAnsi="Arial" w:cs="Arial"/>
          <w:b/>
          <w:lang w:val="de-DE"/>
        </w:rPr>
        <w:t xml:space="preserve"> und fragen Sie Ihre Ärztin, Ihren Arzt oder in Ihrer Apotheke.</w:t>
      </w:r>
    </w:p>
    <w:p w14:paraId="059A6429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0F0125EE" w14:textId="53238661" w:rsidR="002F1986" w:rsidRPr="00AE2F62" w:rsidRDefault="00583F6F" w:rsidP="00505CF3">
      <w:pPr>
        <w:tabs>
          <w:tab w:val="left" w:pos="142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Kenvue Germany </w:t>
      </w:r>
      <w:r w:rsidR="00493E9F" w:rsidRPr="00AE2F62">
        <w:rPr>
          <w:rFonts w:ascii="Arial" w:hAnsi="Arial" w:cs="Arial"/>
          <w:bCs/>
        </w:rPr>
        <w:t xml:space="preserve">GmbH, 41470 Neuss. </w:t>
      </w:r>
      <w:r w:rsidR="003F05C9" w:rsidRPr="00AE2F62">
        <w:rPr>
          <w:rFonts w:ascii="Arial" w:hAnsi="Arial" w:cs="Arial"/>
          <w:bCs/>
        </w:rPr>
        <w:t>Stand</w:t>
      </w:r>
      <w:r w:rsidR="007D004F" w:rsidRPr="00AE2F62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05/2025</w:t>
      </w:r>
    </w:p>
    <w:p w14:paraId="133F5314" w14:textId="77777777" w:rsidR="00E911CC" w:rsidRPr="00DA6048" w:rsidRDefault="00E911CC" w:rsidP="00505CF3">
      <w:pPr>
        <w:tabs>
          <w:tab w:val="left" w:pos="142"/>
        </w:tabs>
        <w:jc w:val="both"/>
        <w:rPr>
          <w:rFonts w:ascii="Arial" w:hAnsi="Arial" w:cs="Arial"/>
          <w:bCs/>
        </w:rPr>
      </w:pPr>
    </w:p>
    <w:sectPr w:rsidR="00E911CC" w:rsidRPr="00DA6048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5E880" w14:textId="77777777" w:rsidR="00267703" w:rsidRDefault="00267703" w:rsidP="002C5077">
      <w:r>
        <w:separator/>
      </w:r>
    </w:p>
  </w:endnote>
  <w:endnote w:type="continuationSeparator" w:id="0">
    <w:p w14:paraId="1276403B" w14:textId="77777777" w:rsidR="00267703" w:rsidRDefault="00267703" w:rsidP="002C5077">
      <w:r>
        <w:continuationSeparator/>
      </w:r>
    </w:p>
  </w:endnote>
  <w:endnote w:type="continuationNotice" w:id="1">
    <w:p w14:paraId="6D0FC8E4" w14:textId="77777777" w:rsidR="00D55774" w:rsidRDefault="00D557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765ED" w14:textId="77777777" w:rsidR="00267703" w:rsidRDefault="00267703" w:rsidP="002C5077">
      <w:r>
        <w:separator/>
      </w:r>
    </w:p>
  </w:footnote>
  <w:footnote w:type="continuationSeparator" w:id="0">
    <w:p w14:paraId="1EC2F065" w14:textId="77777777" w:rsidR="00267703" w:rsidRDefault="00267703" w:rsidP="002C5077">
      <w:r>
        <w:continuationSeparator/>
      </w:r>
    </w:p>
  </w:footnote>
  <w:footnote w:type="continuationNotice" w:id="1">
    <w:p w14:paraId="099DE296" w14:textId="77777777" w:rsidR="00D55774" w:rsidRDefault="00D557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911E3" w14:textId="14E70E75" w:rsidR="00DA3FB1" w:rsidRPr="00505CF3" w:rsidRDefault="000D3361" w:rsidP="00795848">
    <w:pPr>
      <w:rPr>
        <w:rFonts w:ascii="Arial" w:hAnsi="Arial" w:cs="Arial"/>
        <w:sz w:val="18"/>
        <w:szCs w:val="18"/>
        <w:lang w:val="de-DE"/>
      </w:rPr>
    </w:pPr>
    <w:r w:rsidRPr="00505CF3">
      <w:rPr>
        <w:rFonts w:ascii="Arial" w:hAnsi="Arial" w:cs="Arial"/>
        <w:sz w:val="18"/>
        <w:szCs w:val="18"/>
        <w:lang w:val="de-DE"/>
      </w:rPr>
      <w:t>palde-</w:t>
    </w:r>
    <w:r w:rsidR="00583F6F">
      <w:rPr>
        <w:rFonts w:ascii="Arial" w:hAnsi="Arial" w:cs="Arial"/>
        <w:sz w:val="18"/>
        <w:szCs w:val="18"/>
        <w:lang w:val="de-DE"/>
      </w:rPr>
      <w:t>v24-2025-05</w:t>
    </w:r>
    <w:r w:rsidRPr="00505CF3">
      <w:rPr>
        <w:rFonts w:ascii="Arial" w:hAnsi="Arial" w:cs="Arial"/>
        <w:sz w:val="18"/>
        <w:szCs w:val="18"/>
        <w:lang w:val="de-DE"/>
      </w:rPr>
      <w:t>-imodium-akut-Duo</w:t>
    </w:r>
  </w:p>
  <w:p w14:paraId="3D6007C8" w14:textId="77777777" w:rsidR="002C5077" w:rsidRPr="002C5077" w:rsidRDefault="002C5077">
    <w:pPr>
      <w:pStyle w:val="Kopfzeile"/>
      <w:rPr>
        <w:lang w:val="de-DE"/>
      </w:rPr>
    </w:pPr>
  </w:p>
  <w:p w14:paraId="28176716" w14:textId="77777777" w:rsidR="002C5077" w:rsidRPr="002C5077" w:rsidRDefault="002C5077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A0C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bCs/>
        <w:i w:val="0"/>
        <w:iCs w:val="0"/>
        <w:sz w:val="24"/>
        <w:szCs w:val="24"/>
      </w:rPr>
    </w:lvl>
  </w:abstractNum>
  <w:num w:numId="1" w16cid:durableId="106359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41"/>
    <w:rsid w:val="0001781D"/>
    <w:rsid w:val="00081BB3"/>
    <w:rsid w:val="00082D97"/>
    <w:rsid w:val="0008693F"/>
    <w:rsid w:val="0009558D"/>
    <w:rsid w:val="000D3361"/>
    <w:rsid w:val="000E564E"/>
    <w:rsid w:val="000F7D9D"/>
    <w:rsid w:val="001222B9"/>
    <w:rsid w:val="0013761C"/>
    <w:rsid w:val="001A0380"/>
    <w:rsid w:val="002300DC"/>
    <w:rsid w:val="00230B0F"/>
    <w:rsid w:val="00233D48"/>
    <w:rsid w:val="00267703"/>
    <w:rsid w:val="00271D92"/>
    <w:rsid w:val="00293D1D"/>
    <w:rsid w:val="002B404D"/>
    <w:rsid w:val="002C5077"/>
    <w:rsid w:val="002E0029"/>
    <w:rsid w:val="002F1986"/>
    <w:rsid w:val="002F4023"/>
    <w:rsid w:val="003038D8"/>
    <w:rsid w:val="00326B7B"/>
    <w:rsid w:val="00386565"/>
    <w:rsid w:val="003A5D41"/>
    <w:rsid w:val="003F05C9"/>
    <w:rsid w:val="003F347E"/>
    <w:rsid w:val="00455479"/>
    <w:rsid w:val="00491633"/>
    <w:rsid w:val="00493E9F"/>
    <w:rsid w:val="00493F45"/>
    <w:rsid w:val="00505CF3"/>
    <w:rsid w:val="00561D2D"/>
    <w:rsid w:val="00583F6F"/>
    <w:rsid w:val="00595CB2"/>
    <w:rsid w:val="005B6A5D"/>
    <w:rsid w:val="005E4BB7"/>
    <w:rsid w:val="006549E5"/>
    <w:rsid w:val="00660D0F"/>
    <w:rsid w:val="006B34D7"/>
    <w:rsid w:val="00724BC1"/>
    <w:rsid w:val="00750D68"/>
    <w:rsid w:val="00754D5C"/>
    <w:rsid w:val="007618E7"/>
    <w:rsid w:val="007933F6"/>
    <w:rsid w:val="007935D7"/>
    <w:rsid w:val="00795848"/>
    <w:rsid w:val="007C6410"/>
    <w:rsid w:val="007D004F"/>
    <w:rsid w:val="007F3C35"/>
    <w:rsid w:val="0090190C"/>
    <w:rsid w:val="00927269"/>
    <w:rsid w:val="009317BE"/>
    <w:rsid w:val="00965D88"/>
    <w:rsid w:val="00975A0D"/>
    <w:rsid w:val="009B0742"/>
    <w:rsid w:val="00A31971"/>
    <w:rsid w:val="00A3449E"/>
    <w:rsid w:val="00A90374"/>
    <w:rsid w:val="00AC029F"/>
    <w:rsid w:val="00AE2F62"/>
    <w:rsid w:val="00B31F5F"/>
    <w:rsid w:val="00B32349"/>
    <w:rsid w:val="00B41717"/>
    <w:rsid w:val="00B43823"/>
    <w:rsid w:val="00BD0D73"/>
    <w:rsid w:val="00BF2A1F"/>
    <w:rsid w:val="00C40BB7"/>
    <w:rsid w:val="00C5483A"/>
    <w:rsid w:val="00C61122"/>
    <w:rsid w:val="00C8785E"/>
    <w:rsid w:val="00CD27EB"/>
    <w:rsid w:val="00CF0A50"/>
    <w:rsid w:val="00D55774"/>
    <w:rsid w:val="00D831C5"/>
    <w:rsid w:val="00D83852"/>
    <w:rsid w:val="00DA3FB1"/>
    <w:rsid w:val="00DA6048"/>
    <w:rsid w:val="00E16300"/>
    <w:rsid w:val="00E25D22"/>
    <w:rsid w:val="00E82DC8"/>
    <w:rsid w:val="00E911CC"/>
    <w:rsid w:val="00E916AE"/>
    <w:rsid w:val="00ED2286"/>
    <w:rsid w:val="00ED6DC6"/>
    <w:rsid w:val="00EF2F71"/>
    <w:rsid w:val="00F06600"/>
    <w:rsid w:val="00F22086"/>
    <w:rsid w:val="00FA155F"/>
    <w:rsid w:val="00FF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16B9C"/>
  <w15:chartTrackingRefBased/>
  <w15:docId w15:val="{D25F3F85-F47B-47A4-AE83-1C080B3D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11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911CC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2C50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C507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2C50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2C507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230B0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0CDBB2-AC8A-4086-85C6-828ED3EC5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5E3531-FF04-4E6B-8C49-6F6CFE66F919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CCF68C6F-3B13-4AEA-A9A4-D85103D6B7B6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Linke, Rebekka</cp:lastModifiedBy>
  <cp:revision>3</cp:revision>
  <dcterms:created xsi:type="dcterms:W3CDTF">2025-05-21T13:20:00Z</dcterms:created>
  <dcterms:modified xsi:type="dcterms:W3CDTF">2025-05-21T13:21:00Z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5400</vt:r8>
  </property>
  <property fmtid="{D5CDD505-2E9C-101B-9397-08002B2CF9AE}" pid="4" name="MediaServiceImageTags">
    <vt:lpwstr/>
  </property>
</Properties>
</file>