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76B24F" w14:textId="77777777" w:rsidR="009F4AAA" w:rsidRDefault="009F4AAA">
      <w:pPr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Dolormin</w:t>
      </w:r>
      <w:proofErr w:type="spellEnd"/>
      <w:r>
        <w:rPr>
          <w:rFonts w:ascii="Arial" w:hAnsi="Arial" w:cs="Arial"/>
          <w:b/>
          <w:sz w:val="24"/>
          <w:vertAlign w:val="superscript"/>
        </w:rPr>
        <w:t xml:space="preserve">® </w:t>
      </w:r>
      <w:r w:rsidR="00DF3B3C">
        <w:rPr>
          <w:rFonts w:ascii="Arial" w:hAnsi="Arial" w:cs="Arial"/>
          <w:b/>
          <w:sz w:val="24"/>
        </w:rPr>
        <w:t>E</w:t>
      </w:r>
      <w:r>
        <w:rPr>
          <w:rFonts w:ascii="Arial" w:hAnsi="Arial" w:cs="Arial"/>
          <w:b/>
          <w:sz w:val="24"/>
        </w:rPr>
        <w:t xml:space="preserve">xtra </w:t>
      </w:r>
    </w:p>
    <w:p w14:paraId="68A37117" w14:textId="77777777" w:rsidR="009F4AAA" w:rsidRDefault="009F4AAA">
      <w:pPr>
        <w:rPr>
          <w:rFonts w:ascii="Arial" w:hAnsi="Arial" w:cs="Arial"/>
          <w:b/>
          <w:sz w:val="24"/>
        </w:rPr>
      </w:pPr>
    </w:p>
    <w:p w14:paraId="61366AE0" w14:textId="69EC4617" w:rsidR="00D44863" w:rsidRDefault="009F4AAA" w:rsidP="00352B99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>Wirkstoff</w:t>
      </w:r>
      <w:r w:rsidR="00B54D97">
        <w:rPr>
          <w:rFonts w:ascii="Arial" w:hAnsi="Arial" w:cs="Arial"/>
          <w:b/>
          <w:bCs/>
          <w:sz w:val="24"/>
        </w:rPr>
        <w:t xml:space="preserve">: </w:t>
      </w:r>
      <w:r w:rsidR="00C63AC3">
        <w:rPr>
          <w:rFonts w:ascii="Arial" w:hAnsi="Arial" w:cs="Arial"/>
          <w:sz w:val="24"/>
        </w:rPr>
        <w:t>Ibuprofen als Ibuprofen</w:t>
      </w:r>
      <w:r w:rsidR="00905F14">
        <w:rPr>
          <w:rFonts w:ascii="Arial" w:hAnsi="Arial" w:cs="Arial"/>
          <w:sz w:val="24"/>
        </w:rPr>
        <w:t>-DL-Lysin (1:1)</w:t>
      </w:r>
      <w:r w:rsidR="009B3EEA">
        <w:rPr>
          <w:rFonts w:ascii="Arial" w:hAnsi="Arial" w:cs="Arial"/>
          <w:sz w:val="24"/>
        </w:rPr>
        <w:t>.</w:t>
      </w:r>
      <w:r w:rsidR="008D44B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b/>
          <w:sz w:val="24"/>
        </w:rPr>
        <w:t>Anwendungsgebiete:</w:t>
      </w:r>
      <w:r>
        <w:rPr>
          <w:rFonts w:ascii="Arial" w:hAnsi="Arial" w:cs="Arial"/>
          <w:sz w:val="24"/>
        </w:rPr>
        <w:t xml:space="preserve"> </w:t>
      </w:r>
      <w:r w:rsidR="00181516">
        <w:rPr>
          <w:rFonts w:ascii="Arial" w:hAnsi="Arial" w:cs="Arial"/>
          <w:sz w:val="24"/>
        </w:rPr>
        <w:t>Symptomatische Kurzzeitbehandlung von l</w:t>
      </w:r>
      <w:r>
        <w:rPr>
          <w:rFonts w:ascii="Arial" w:hAnsi="Arial" w:cs="Arial"/>
          <w:sz w:val="24"/>
        </w:rPr>
        <w:t>eichte</w:t>
      </w:r>
      <w:r w:rsidR="00181516">
        <w:rPr>
          <w:rFonts w:ascii="Arial" w:hAnsi="Arial" w:cs="Arial"/>
          <w:sz w:val="24"/>
        </w:rPr>
        <w:t>n</w:t>
      </w:r>
      <w:r>
        <w:rPr>
          <w:rFonts w:ascii="Arial" w:hAnsi="Arial" w:cs="Arial"/>
          <w:sz w:val="24"/>
        </w:rPr>
        <w:t xml:space="preserve"> </w:t>
      </w:r>
      <w:proofErr w:type="gramStart"/>
      <w:r>
        <w:rPr>
          <w:rFonts w:ascii="Arial" w:hAnsi="Arial" w:cs="Arial"/>
          <w:sz w:val="24"/>
        </w:rPr>
        <w:t>bis mäßig starke</w:t>
      </w:r>
      <w:r w:rsidR="00A37FF2">
        <w:rPr>
          <w:rFonts w:ascii="Arial" w:hAnsi="Arial" w:cs="Arial"/>
          <w:sz w:val="24"/>
        </w:rPr>
        <w:t>n</w:t>
      </w:r>
      <w:r>
        <w:rPr>
          <w:rFonts w:ascii="Arial" w:hAnsi="Arial" w:cs="Arial"/>
          <w:sz w:val="24"/>
        </w:rPr>
        <w:t xml:space="preserve"> Schmerzen</w:t>
      </w:r>
      <w:proofErr w:type="gramEnd"/>
      <w:r>
        <w:rPr>
          <w:rFonts w:ascii="Arial" w:hAnsi="Arial" w:cs="Arial"/>
          <w:sz w:val="24"/>
        </w:rPr>
        <w:t xml:space="preserve"> – wie Kopfschmerzen, Zahnschmerzen, Regelschmerzen; Fieber. </w:t>
      </w:r>
      <w:r w:rsidR="00D44863">
        <w:rPr>
          <w:rFonts w:ascii="Arial" w:hAnsi="Arial" w:cs="Arial"/>
          <w:sz w:val="24"/>
        </w:rPr>
        <w:t xml:space="preserve">Für Kinder ab 20 kg </w:t>
      </w:r>
      <w:r w:rsidR="00112F01">
        <w:rPr>
          <w:rFonts w:ascii="Arial" w:hAnsi="Arial" w:cs="Arial"/>
          <w:sz w:val="24"/>
        </w:rPr>
        <w:t xml:space="preserve">Körpergewicht </w:t>
      </w:r>
      <w:r w:rsidR="00D44863">
        <w:rPr>
          <w:rFonts w:ascii="Arial" w:hAnsi="Arial" w:cs="Arial"/>
          <w:sz w:val="24"/>
        </w:rPr>
        <w:t>(6 Jahre und älter), Jugendliche und Erwachsene.</w:t>
      </w:r>
      <w:r w:rsidR="00F35C80" w:rsidRPr="00F35C80">
        <w:rPr>
          <w:rFonts w:ascii="Arial" w:hAnsi="Arial" w:cs="Arial"/>
          <w:b/>
          <w:sz w:val="24"/>
        </w:rPr>
        <w:t xml:space="preserve"> </w:t>
      </w:r>
      <w:r w:rsidR="00F35C80">
        <w:rPr>
          <w:rFonts w:ascii="Arial" w:hAnsi="Arial" w:cs="Arial"/>
          <w:b/>
          <w:sz w:val="24"/>
        </w:rPr>
        <w:t>Warnhinweis</w:t>
      </w:r>
      <w:r w:rsidR="006A1067">
        <w:rPr>
          <w:rFonts w:ascii="Arial" w:hAnsi="Arial" w:cs="Arial"/>
          <w:b/>
          <w:sz w:val="24"/>
        </w:rPr>
        <w:t>e</w:t>
      </w:r>
      <w:r w:rsidR="00F35C80">
        <w:rPr>
          <w:rFonts w:ascii="Arial" w:hAnsi="Arial" w:cs="Arial"/>
          <w:b/>
          <w:sz w:val="24"/>
        </w:rPr>
        <w:t>:</w:t>
      </w:r>
      <w:r w:rsidR="00F35C80">
        <w:rPr>
          <w:rFonts w:ascii="Arial" w:hAnsi="Arial" w:cs="Arial"/>
          <w:sz w:val="24"/>
        </w:rPr>
        <w:t xml:space="preserve"> Bei Schmerzen oder Fieber ohne ärztlichen Rat nicht länger anwenden als in der Packungsbeilage vorgegeben!</w:t>
      </w:r>
    </w:p>
    <w:p w14:paraId="7FAF0650" w14:textId="77777777" w:rsidR="009F4AAA" w:rsidRDefault="009F4AAA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4"/>
        </w:rPr>
      </w:pPr>
    </w:p>
    <w:p w14:paraId="78921D53" w14:textId="569ACD17" w:rsidR="009F4AAA" w:rsidRDefault="009F4AAA">
      <w:pPr>
        <w:pStyle w:val="Textkrper"/>
      </w:pPr>
      <w:r>
        <w:t xml:space="preserve">Zu Risiken und Nebenwirkungen lesen Sie die </w:t>
      </w:r>
      <w:r w:rsidR="00FA0F21">
        <w:t xml:space="preserve">Packungsbeilage </w:t>
      </w:r>
      <w:r w:rsidR="001121F9">
        <w:t>und fragen Sie Ihre Ärztin, Ihren Arzt oder in Ihrer Apotheke</w:t>
      </w:r>
      <w:r>
        <w:t>.</w:t>
      </w:r>
    </w:p>
    <w:p w14:paraId="671FA98B" w14:textId="4D1067D3" w:rsidR="009F4AAA" w:rsidRPr="00D53418" w:rsidRDefault="00EA0CA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 xml:space="preserve">Johnson &amp; Johnson GmbH, 41470 </w:t>
      </w:r>
      <w:r w:rsidR="009F4AAA" w:rsidRPr="00ED019B">
        <w:rPr>
          <w:rFonts w:ascii="Arial" w:hAnsi="Arial" w:cs="Arial"/>
          <w:bCs/>
          <w:sz w:val="24"/>
          <w:szCs w:val="24"/>
          <w:lang w:val="en-US"/>
        </w:rPr>
        <w:t>Neuss.</w:t>
      </w:r>
      <w:r w:rsidR="009F4AAA">
        <w:rPr>
          <w:rFonts w:ascii="Arial" w:hAnsi="Arial" w:cs="Arial"/>
          <w:bCs/>
          <w:sz w:val="24"/>
          <w:lang w:val="en-US"/>
        </w:rPr>
        <w:t xml:space="preserve"> </w:t>
      </w:r>
      <w:r w:rsidR="00D44863" w:rsidRPr="003C6ED8">
        <w:rPr>
          <w:rFonts w:ascii="Arial" w:hAnsi="Arial"/>
          <w:bCs/>
          <w:sz w:val="24"/>
          <w:lang w:val="en-US"/>
        </w:rPr>
        <w:t xml:space="preserve">Stand: </w:t>
      </w:r>
      <w:r w:rsidR="00980A02">
        <w:rPr>
          <w:rFonts w:ascii="Arial" w:hAnsi="Arial"/>
          <w:bCs/>
          <w:sz w:val="24"/>
          <w:lang w:val="en-US"/>
        </w:rPr>
        <w:t>10</w:t>
      </w:r>
      <w:r w:rsidR="00CA0CBA" w:rsidRPr="003C6ED8">
        <w:rPr>
          <w:rFonts w:ascii="Arial" w:hAnsi="Arial"/>
          <w:bCs/>
          <w:sz w:val="24"/>
          <w:lang w:val="en-US"/>
        </w:rPr>
        <w:t>/20</w:t>
      </w:r>
      <w:r w:rsidR="009F0DD1">
        <w:rPr>
          <w:rFonts w:ascii="Arial" w:hAnsi="Arial"/>
          <w:bCs/>
          <w:sz w:val="24"/>
          <w:lang w:val="en-US"/>
        </w:rPr>
        <w:t>2</w:t>
      </w:r>
      <w:r w:rsidR="00A261F3">
        <w:rPr>
          <w:rFonts w:ascii="Arial" w:hAnsi="Arial"/>
          <w:bCs/>
          <w:sz w:val="24"/>
          <w:lang w:val="en-US"/>
        </w:rPr>
        <w:t>4</w:t>
      </w:r>
    </w:p>
    <w:sectPr w:rsidR="009F4AAA" w:rsidRPr="00D53418">
      <w:headerReference w:type="default" r:id="rId10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5F156D" w14:textId="77777777" w:rsidR="00C05A2E" w:rsidRDefault="00C05A2E">
      <w:r>
        <w:separator/>
      </w:r>
    </w:p>
  </w:endnote>
  <w:endnote w:type="continuationSeparator" w:id="0">
    <w:p w14:paraId="0E1A4111" w14:textId="77777777" w:rsidR="00C05A2E" w:rsidRDefault="00C05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B837FA" w14:textId="77777777" w:rsidR="00C05A2E" w:rsidRDefault="00C05A2E">
      <w:r>
        <w:separator/>
      </w:r>
    </w:p>
  </w:footnote>
  <w:footnote w:type="continuationSeparator" w:id="0">
    <w:p w14:paraId="704C7DEE" w14:textId="77777777" w:rsidR="00C05A2E" w:rsidRDefault="00C05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316F1" w14:textId="0C817940" w:rsidR="00CA0CBA" w:rsidRPr="009F0B2F" w:rsidRDefault="003C6ED8">
    <w:pPr>
      <w:pStyle w:val="Kopfzeile"/>
      <w:rPr>
        <w:lang w:val="en-GB"/>
      </w:rPr>
    </w:pPr>
    <w:r w:rsidRPr="003C6ED8">
      <w:rPr>
        <w:rFonts w:ascii="Arial" w:hAnsi="Arial" w:cs="Arial"/>
        <w:bCs/>
        <w:sz w:val="18"/>
        <w:szCs w:val="18"/>
        <w:lang w:val="en-US"/>
      </w:rPr>
      <w:t xml:space="preserve"> </w:t>
    </w:r>
    <w:r w:rsidRPr="002A5951">
      <w:rPr>
        <w:rFonts w:ascii="Arial" w:hAnsi="Arial" w:cs="Arial"/>
        <w:bCs/>
        <w:sz w:val="18"/>
        <w:szCs w:val="18"/>
        <w:lang w:val="en-US"/>
      </w:rPr>
      <w:t>palde-v</w:t>
    </w:r>
    <w:r>
      <w:rPr>
        <w:rFonts w:ascii="Arial" w:hAnsi="Arial" w:cs="Arial"/>
        <w:bCs/>
        <w:sz w:val="18"/>
        <w:szCs w:val="18"/>
        <w:lang w:val="en-US"/>
      </w:rPr>
      <w:t>1</w:t>
    </w:r>
    <w:r w:rsidR="00980A02">
      <w:rPr>
        <w:rFonts w:ascii="Arial" w:hAnsi="Arial" w:cs="Arial"/>
        <w:bCs/>
        <w:sz w:val="18"/>
        <w:szCs w:val="18"/>
        <w:lang w:val="en-US"/>
      </w:rPr>
      <w:t>9</w:t>
    </w:r>
    <w:r w:rsidRPr="002A5951">
      <w:rPr>
        <w:rFonts w:ascii="Arial" w:hAnsi="Arial" w:cs="Arial"/>
        <w:bCs/>
        <w:sz w:val="18"/>
        <w:szCs w:val="18"/>
        <w:lang w:val="en-US"/>
      </w:rPr>
      <w:t>-</w:t>
    </w:r>
    <w:r>
      <w:rPr>
        <w:rFonts w:ascii="Arial" w:hAnsi="Arial" w:cs="Arial"/>
        <w:bCs/>
        <w:sz w:val="18"/>
        <w:szCs w:val="18"/>
        <w:lang w:val="en-US"/>
      </w:rPr>
      <w:t>202</w:t>
    </w:r>
    <w:r w:rsidR="00A261F3">
      <w:rPr>
        <w:rFonts w:ascii="Arial" w:hAnsi="Arial" w:cs="Arial"/>
        <w:bCs/>
        <w:sz w:val="18"/>
        <w:szCs w:val="18"/>
        <w:lang w:val="en-US"/>
      </w:rPr>
      <w:t>4</w:t>
    </w:r>
    <w:r>
      <w:rPr>
        <w:rFonts w:ascii="Arial" w:hAnsi="Arial" w:cs="Arial"/>
        <w:bCs/>
        <w:sz w:val="18"/>
        <w:szCs w:val="18"/>
        <w:lang w:val="en-US"/>
      </w:rPr>
      <w:t>-</w:t>
    </w:r>
    <w:r w:rsidR="00980A02">
      <w:rPr>
        <w:rFonts w:ascii="Arial" w:hAnsi="Arial" w:cs="Arial"/>
        <w:bCs/>
        <w:sz w:val="18"/>
        <w:szCs w:val="18"/>
        <w:lang w:val="en-US"/>
      </w:rPr>
      <w:t>10</w:t>
    </w:r>
    <w:r w:rsidRPr="002A5951">
      <w:rPr>
        <w:rFonts w:ascii="Arial" w:hAnsi="Arial" w:cs="Arial"/>
        <w:bCs/>
        <w:sz w:val="18"/>
        <w:szCs w:val="18"/>
        <w:lang w:val="en-US"/>
      </w:rPr>
      <w:t>-dolormin-extra-fc</w:t>
    </w:r>
    <w:r>
      <w:rPr>
        <w:rFonts w:ascii="Arial" w:hAnsi="Arial" w:cs="Arial"/>
        <w:bCs/>
        <w:sz w:val="18"/>
        <w:szCs w:val="18"/>
        <w:lang w:val="en-US"/>
      </w:rPr>
      <w:t>t-400</w:t>
    </w:r>
  </w:p>
  <w:p w14:paraId="1B03EF79" w14:textId="77777777" w:rsidR="009F4AAA" w:rsidRPr="009F0B2F" w:rsidRDefault="009F4AAA">
    <w:pPr>
      <w:pStyle w:val="Kopfzeile"/>
      <w:jc w:val="center"/>
      <w:rPr>
        <w:rFonts w:ascii="Arial" w:hAnsi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00F0B"/>
    <w:multiLevelType w:val="hybridMultilevel"/>
    <w:tmpl w:val="FE60434E"/>
    <w:lvl w:ilvl="0" w:tplc="C1D499B4">
      <w:start w:val="1"/>
      <w:numFmt w:val="bullet"/>
      <w:lvlText w:val="­"/>
      <w:lvlJc w:val="left"/>
      <w:pPr>
        <w:tabs>
          <w:tab w:val="num" w:pos="397"/>
        </w:tabs>
        <w:ind w:left="397" w:hanging="397"/>
      </w:pPr>
      <w:rPr>
        <w:rFonts w:hAnsi="Arial" w:hint="default"/>
      </w:rPr>
    </w:lvl>
    <w:lvl w:ilvl="1" w:tplc="67F6E224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2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3" w15:restartNumberingAfterBreak="0">
    <w:nsid w:val="61B532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7D3A5E1D"/>
    <w:multiLevelType w:val="singleLevel"/>
    <w:tmpl w:val="DFF6964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num w:numId="1" w16cid:durableId="1892960352">
    <w:abstractNumId w:val="3"/>
  </w:num>
  <w:num w:numId="2" w16cid:durableId="1852602288">
    <w:abstractNumId w:val="2"/>
  </w:num>
  <w:num w:numId="3" w16cid:durableId="160312988">
    <w:abstractNumId w:val="1"/>
  </w:num>
  <w:num w:numId="4" w16cid:durableId="519440573">
    <w:abstractNumId w:val="4"/>
  </w:num>
  <w:num w:numId="5" w16cid:durableId="1050542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21"/>
    <w:rsid w:val="00037DC4"/>
    <w:rsid w:val="000552E6"/>
    <w:rsid w:val="00084E41"/>
    <w:rsid w:val="000E201C"/>
    <w:rsid w:val="000F2184"/>
    <w:rsid w:val="001121F9"/>
    <w:rsid w:val="00112F01"/>
    <w:rsid w:val="001721CE"/>
    <w:rsid w:val="00181516"/>
    <w:rsid w:val="002332F5"/>
    <w:rsid w:val="002405DD"/>
    <w:rsid w:val="002A3D44"/>
    <w:rsid w:val="002C0B61"/>
    <w:rsid w:val="002E1CD9"/>
    <w:rsid w:val="003044DD"/>
    <w:rsid w:val="00304E77"/>
    <w:rsid w:val="00317A64"/>
    <w:rsid w:val="00340C0D"/>
    <w:rsid w:val="00352B99"/>
    <w:rsid w:val="003B343A"/>
    <w:rsid w:val="003C6ED8"/>
    <w:rsid w:val="00411C0C"/>
    <w:rsid w:val="004155D1"/>
    <w:rsid w:val="00434670"/>
    <w:rsid w:val="004569D0"/>
    <w:rsid w:val="004B175D"/>
    <w:rsid w:val="004D39D7"/>
    <w:rsid w:val="004F1984"/>
    <w:rsid w:val="0052070E"/>
    <w:rsid w:val="00527C48"/>
    <w:rsid w:val="005478A7"/>
    <w:rsid w:val="005B1815"/>
    <w:rsid w:val="005F4055"/>
    <w:rsid w:val="006463F6"/>
    <w:rsid w:val="00654FF6"/>
    <w:rsid w:val="006A1067"/>
    <w:rsid w:val="006E41F5"/>
    <w:rsid w:val="00772434"/>
    <w:rsid w:val="00774EBC"/>
    <w:rsid w:val="008219D9"/>
    <w:rsid w:val="00830DFA"/>
    <w:rsid w:val="00842E12"/>
    <w:rsid w:val="008549E1"/>
    <w:rsid w:val="0087760C"/>
    <w:rsid w:val="008B14F1"/>
    <w:rsid w:val="008D44B0"/>
    <w:rsid w:val="008E6821"/>
    <w:rsid w:val="008F02D9"/>
    <w:rsid w:val="00905F14"/>
    <w:rsid w:val="009212F0"/>
    <w:rsid w:val="00944C15"/>
    <w:rsid w:val="00971380"/>
    <w:rsid w:val="00980A02"/>
    <w:rsid w:val="00984CE1"/>
    <w:rsid w:val="009B0622"/>
    <w:rsid w:val="009B3EEA"/>
    <w:rsid w:val="009B59B7"/>
    <w:rsid w:val="009F0B2F"/>
    <w:rsid w:val="009F0DBF"/>
    <w:rsid w:val="009F0DD1"/>
    <w:rsid w:val="009F4AAA"/>
    <w:rsid w:val="00A20C20"/>
    <w:rsid w:val="00A261F3"/>
    <w:rsid w:val="00A31402"/>
    <w:rsid w:val="00A37FF2"/>
    <w:rsid w:val="00A86058"/>
    <w:rsid w:val="00A970BB"/>
    <w:rsid w:val="00B07EF1"/>
    <w:rsid w:val="00B2305E"/>
    <w:rsid w:val="00B37A76"/>
    <w:rsid w:val="00B53182"/>
    <w:rsid w:val="00B54D97"/>
    <w:rsid w:val="00BC57DB"/>
    <w:rsid w:val="00BD7194"/>
    <w:rsid w:val="00C02FF7"/>
    <w:rsid w:val="00C05A2E"/>
    <w:rsid w:val="00C169C5"/>
    <w:rsid w:val="00C440A2"/>
    <w:rsid w:val="00C45B2C"/>
    <w:rsid w:val="00C6215B"/>
    <w:rsid w:val="00C63AC3"/>
    <w:rsid w:val="00CA0CBA"/>
    <w:rsid w:val="00CA527D"/>
    <w:rsid w:val="00CA7AA2"/>
    <w:rsid w:val="00D23AF4"/>
    <w:rsid w:val="00D40312"/>
    <w:rsid w:val="00D44863"/>
    <w:rsid w:val="00D46099"/>
    <w:rsid w:val="00D53418"/>
    <w:rsid w:val="00D62C3B"/>
    <w:rsid w:val="00D63B2F"/>
    <w:rsid w:val="00DC7746"/>
    <w:rsid w:val="00DE7FBB"/>
    <w:rsid w:val="00DF3B3C"/>
    <w:rsid w:val="00EA0CAE"/>
    <w:rsid w:val="00EB1FE7"/>
    <w:rsid w:val="00ED019B"/>
    <w:rsid w:val="00F06588"/>
    <w:rsid w:val="00F15959"/>
    <w:rsid w:val="00F35C80"/>
    <w:rsid w:val="00F952DF"/>
    <w:rsid w:val="00FA0F21"/>
    <w:rsid w:val="00FD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92876CC"/>
  <w15:chartTrackingRefBased/>
  <w15:docId w15:val="{84C9FB0F-4FAE-441B-AB72-2D01B984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rPr>
      <w:rFonts w:ascii="CG Times" w:hAnsi="CG Times"/>
      <w:color w:val="000000"/>
      <w:sz w:val="24"/>
      <w:lang w:val="en-US" w:eastAsia="en-U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spacing w:after="120"/>
    </w:pPr>
    <w:rPr>
      <w:rFonts w:ascii="Arial" w:hAnsi="Arial" w:cs="Arial"/>
      <w:b/>
      <w:bCs/>
      <w:sz w:val="24"/>
    </w:rPr>
  </w:style>
  <w:style w:type="paragraph" w:customStyle="1" w:styleId="knZulassung02">
    <w:name w:val="knZulassung02"/>
    <w:basedOn w:val="Standard"/>
    <w:rsid w:val="00D44863"/>
    <w:pPr>
      <w:autoSpaceDE w:val="0"/>
      <w:autoSpaceDN w:val="0"/>
      <w:ind w:left="1843" w:right="284"/>
    </w:pPr>
    <w:rPr>
      <w:rFonts w:ascii="Courier" w:hAnsi="Courier" w:cs="Courier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070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52070E"/>
    <w:rPr>
      <w:rFonts w:ascii="Segoe UI" w:hAnsi="Segoe UI" w:cs="Segoe UI"/>
      <w:sz w:val="18"/>
      <w:szCs w:val="18"/>
      <w:lang w:eastAsia="en-US"/>
    </w:rPr>
  </w:style>
  <w:style w:type="character" w:customStyle="1" w:styleId="KopfzeileZchn">
    <w:name w:val="Kopfzeile Zchn"/>
    <w:link w:val="Kopfzeile"/>
    <w:uiPriority w:val="99"/>
    <w:rsid w:val="00CA0CBA"/>
    <w:rPr>
      <w:lang w:eastAsia="en-US"/>
    </w:rPr>
  </w:style>
  <w:style w:type="paragraph" w:styleId="berarbeitung">
    <w:name w:val="Revision"/>
    <w:hidden/>
    <w:uiPriority w:val="99"/>
    <w:semiHidden/>
    <w:rsid w:val="009F0DD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5" ma:contentTypeDescription="Ein neues Dokument erstellen." ma:contentTypeScope="" ma:versionID="b49c92d9d3a5b5d3549e2f03692918d3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cd11f538660dcd6bf2751bca84b5947d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100300-0807-4B6C-B05D-2447B03E5C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5190B4-263F-4B2B-B310-75B1C978DA54}"/>
</file>

<file path=customXml/itemProps3.xml><?xml version="1.0" encoding="utf-8"?>
<ds:datastoreItem xmlns:ds="http://schemas.openxmlformats.org/officeDocument/2006/customXml" ds:itemID="{50A7CD9E-E904-42F9-A3B6-066C01B8F0D5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Produkt(e):</vt:lpstr>
    </vt:vector>
  </TitlesOfParts>
  <Company>Woelm Pharma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Produkt(e):</dc:title>
  <dc:subject/>
  <dc:creator>Dr. Robert Hofmann</dc:creator>
  <cp:keywords/>
  <cp:lastModifiedBy>Göddeke, Simon</cp:lastModifiedBy>
  <cp:revision>2</cp:revision>
  <cp:lastPrinted>2010-05-17T08:19:00Z</cp:lastPrinted>
  <dcterms:created xsi:type="dcterms:W3CDTF">2025-01-10T13:35:00Z</dcterms:created>
  <dcterms:modified xsi:type="dcterms:W3CDTF">2025-01-10T13:35:00Z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3500</vt:r8>
  </property>
  <property fmtid="{D5CDD505-2E9C-101B-9397-08002B2CF9AE}" pid="4" name="MediaServiceImageTags">
    <vt:lpwstr/>
  </property>
</Properties>
</file>