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3FE74" w14:textId="5F146061" w:rsidR="00DF299D" w:rsidRDefault="00DC2E4E">
      <w:r>
        <w:t>Olynth Salin Dosierspray ist ein Medizinprodukt, daher ist kein Pflichttext notwendig.</w:t>
      </w:r>
    </w:p>
    <w:p w14:paraId="2BC260E6" w14:textId="1E4E2E16" w:rsidR="00DC2E4E" w:rsidRDefault="00DC2E4E">
      <w:r>
        <w:t>Februar 2022</w:t>
      </w:r>
    </w:p>
    <w:sectPr w:rsidR="00DC2E4E" w:rsidSect="00355DA9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E4E"/>
    <w:rsid w:val="00077FA7"/>
    <w:rsid w:val="001A62A0"/>
    <w:rsid w:val="001B661D"/>
    <w:rsid w:val="002D4539"/>
    <w:rsid w:val="00355DA9"/>
    <w:rsid w:val="0044587F"/>
    <w:rsid w:val="00DC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E840"/>
  <w15:chartTrackingRefBased/>
  <w15:docId w15:val="{BD843927-FD89-492D-8514-F45348D9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87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Steffen, Rabea [MCCDE]</dc:creator>
  <cp:keywords/>
  <dc:description/>
  <cp:lastModifiedBy>Steffen, Rabea [MCCDE]</cp:lastModifiedBy>
  <cp:revision>1</cp:revision>
  <dcterms:created xsi:type="dcterms:W3CDTF">2022-03-07T13:54:00Z</dcterms:created>
  <dcterms:modified xsi:type="dcterms:W3CDTF">2022-03-07T13:56:00Z</dcterms:modified>
</cp:coreProperties>
</file>