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A68B93" w14:textId="77777777" w:rsidR="002F1986" w:rsidRPr="00AE2F62" w:rsidRDefault="002F1986" w:rsidP="00505CF3">
      <w:pPr>
        <w:tabs>
          <w:tab w:val="left" w:pos="142"/>
        </w:tabs>
        <w:jc w:val="both"/>
        <w:rPr>
          <w:rFonts w:ascii="Arial" w:hAnsi="Arial" w:cs="Arial"/>
          <w:b/>
          <w:lang w:val="de-DE"/>
        </w:rPr>
      </w:pPr>
      <w:proofErr w:type="spellStart"/>
      <w:r w:rsidRPr="00AE2F62">
        <w:rPr>
          <w:rFonts w:ascii="Arial" w:hAnsi="Arial" w:cs="Arial"/>
          <w:b/>
          <w:lang w:val="de-DE"/>
        </w:rPr>
        <w:t>Imodium</w:t>
      </w:r>
      <w:proofErr w:type="spellEnd"/>
      <w:r w:rsidRPr="00AE2F62">
        <w:rPr>
          <w:rFonts w:ascii="Arial" w:hAnsi="Arial" w:cs="Arial"/>
          <w:b/>
          <w:vertAlign w:val="superscript"/>
          <w:lang w:val="de-DE"/>
        </w:rPr>
        <w:t>®</w:t>
      </w:r>
      <w:r w:rsidRPr="00AE2F62">
        <w:rPr>
          <w:rFonts w:ascii="Arial" w:hAnsi="Arial" w:cs="Arial"/>
          <w:b/>
          <w:lang w:val="de-DE"/>
        </w:rPr>
        <w:t xml:space="preserve"> akut </w:t>
      </w:r>
      <w:r w:rsidR="00DA3FB1" w:rsidRPr="00AE2F62">
        <w:rPr>
          <w:rFonts w:ascii="Arial" w:hAnsi="Arial" w:cs="Arial"/>
          <w:b/>
          <w:lang w:val="de-DE"/>
        </w:rPr>
        <w:t xml:space="preserve">Duo </w:t>
      </w:r>
    </w:p>
    <w:p w14:paraId="3A454498" w14:textId="77777777" w:rsidR="00B41717" w:rsidRPr="00AE2F62" w:rsidRDefault="00B41717" w:rsidP="00505CF3">
      <w:pPr>
        <w:tabs>
          <w:tab w:val="left" w:pos="142"/>
        </w:tabs>
        <w:jc w:val="both"/>
        <w:rPr>
          <w:rFonts w:ascii="Arial" w:hAnsi="Arial" w:cs="Arial"/>
          <w:lang w:val="de-DE"/>
        </w:rPr>
      </w:pPr>
    </w:p>
    <w:p w14:paraId="0E654BEB" w14:textId="6C041862" w:rsidR="002F1986" w:rsidRPr="00AE2F62" w:rsidRDefault="0013761C" w:rsidP="00505CF3">
      <w:pPr>
        <w:tabs>
          <w:tab w:val="left" w:pos="142"/>
        </w:tabs>
        <w:jc w:val="both"/>
        <w:rPr>
          <w:rFonts w:ascii="Arial" w:hAnsi="Arial" w:cs="Arial"/>
          <w:lang w:val="de-DE"/>
        </w:rPr>
      </w:pPr>
      <w:r w:rsidRPr="00AE2F62">
        <w:rPr>
          <w:rFonts w:ascii="Arial" w:hAnsi="Arial" w:cs="Arial"/>
          <w:b/>
          <w:bCs/>
          <w:lang w:val="de-DE"/>
        </w:rPr>
        <w:t>Wirkstoffe:</w:t>
      </w:r>
      <w:r w:rsidRPr="00AE2F62">
        <w:rPr>
          <w:rFonts w:ascii="Arial" w:hAnsi="Arial" w:cs="Arial"/>
          <w:lang w:val="de-DE"/>
        </w:rPr>
        <w:t xml:space="preserve"> </w:t>
      </w:r>
      <w:proofErr w:type="spellStart"/>
      <w:r w:rsidRPr="00AE2F62">
        <w:rPr>
          <w:rFonts w:ascii="Arial" w:hAnsi="Arial" w:cs="Arial"/>
          <w:lang w:val="de-DE"/>
        </w:rPr>
        <w:t>Loperamidhydrochlorid</w:t>
      </w:r>
      <w:proofErr w:type="spellEnd"/>
      <w:r w:rsidRPr="00AE2F62">
        <w:rPr>
          <w:rFonts w:ascii="Arial" w:hAnsi="Arial" w:cs="Arial"/>
          <w:lang w:val="de-DE"/>
        </w:rPr>
        <w:t xml:space="preserve"> und </w:t>
      </w:r>
      <w:proofErr w:type="spellStart"/>
      <w:r w:rsidRPr="00AE2F62">
        <w:rPr>
          <w:rFonts w:ascii="Arial" w:hAnsi="Arial" w:cs="Arial"/>
          <w:lang w:val="de-DE"/>
        </w:rPr>
        <w:t>Simeticon</w:t>
      </w:r>
      <w:proofErr w:type="spellEnd"/>
      <w:r w:rsidRPr="00AE2F62">
        <w:rPr>
          <w:rFonts w:ascii="Arial" w:hAnsi="Arial" w:cs="Arial"/>
          <w:lang w:val="de-DE"/>
        </w:rPr>
        <w:t>.</w:t>
      </w:r>
      <w:r w:rsidR="00082D97" w:rsidRPr="00AE2F62">
        <w:rPr>
          <w:rFonts w:ascii="Arial" w:hAnsi="Arial" w:cs="Arial"/>
          <w:lang w:val="de-DE"/>
        </w:rPr>
        <w:t xml:space="preserve"> </w:t>
      </w:r>
      <w:r w:rsidR="002F1986" w:rsidRPr="00AE2F62">
        <w:rPr>
          <w:rFonts w:ascii="Arial" w:hAnsi="Arial" w:cs="Arial"/>
          <w:b/>
          <w:bCs/>
          <w:lang w:val="de-DE"/>
        </w:rPr>
        <w:t>Anwendungsgebiet</w:t>
      </w:r>
      <w:r w:rsidR="00AE2F62" w:rsidRPr="004B1A5B">
        <w:rPr>
          <w:rFonts w:ascii="Arial" w:hAnsi="Arial" w:cs="Arial"/>
          <w:b/>
          <w:bCs/>
          <w:lang w:val="de-DE"/>
        </w:rPr>
        <w:t>e</w:t>
      </w:r>
      <w:r w:rsidR="002F1986" w:rsidRPr="00AE2F62">
        <w:rPr>
          <w:rFonts w:ascii="Arial" w:hAnsi="Arial" w:cs="Arial"/>
          <w:b/>
          <w:bCs/>
          <w:lang w:val="de-DE"/>
        </w:rPr>
        <w:t>:</w:t>
      </w:r>
      <w:r w:rsidR="002F1986" w:rsidRPr="00AE2F62">
        <w:rPr>
          <w:rFonts w:ascii="Arial" w:hAnsi="Arial" w:cs="Arial"/>
          <w:lang w:val="de-DE"/>
        </w:rPr>
        <w:t xml:space="preserve"> </w:t>
      </w:r>
      <w:r w:rsidR="00CF0A50" w:rsidRPr="00AE2F62">
        <w:rPr>
          <w:rFonts w:ascii="Arial" w:hAnsi="Arial" w:cs="Arial"/>
          <w:lang w:val="de-DE"/>
        </w:rPr>
        <w:t xml:space="preserve">Symptomatische </w:t>
      </w:r>
      <w:r w:rsidR="002F1986" w:rsidRPr="00AE2F62">
        <w:rPr>
          <w:rFonts w:ascii="Arial" w:hAnsi="Arial" w:cs="Arial"/>
          <w:lang w:val="de-DE"/>
        </w:rPr>
        <w:t>Behandlung akuter Durchfälle</w:t>
      </w:r>
      <w:r w:rsidR="001A0380" w:rsidRPr="00AE2F62">
        <w:rPr>
          <w:rFonts w:ascii="Arial" w:hAnsi="Arial" w:cs="Arial"/>
          <w:lang w:val="de-DE"/>
        </w:rPr>
        <w:t xml:space="preserve"> bei Erwachsenen u</w:t>
      </w:r>
      <w:r w:rsidR="00F22086" w:rsidRPr="00AE2F62">
        <w:rPr>
          <w:rFonts w:ascii="Arial" w:hAnsi="Arial" w:cs="Arial"/>
          <w:lang w:val="de-DE"/>
        </w:rPr>
        <w:t>.</w:t>
      </w:r>
      <w:r w:rsidR="001A0380" w:rsidRPr="00AE2F62">
        <w:rPr>
          <w:rFonts w:ascii="Arial" w:hAnsi="Arial" w:cs="Arial"/>
          <w:lang w:val="de-DE"/>
        </w:rPr>
        <w:t xml:space="preserve"> Jugendlichen ab 12 Jahren</w:t>
      </w:r>
      <w:r w:rsidR="00E911CC" w:rsidRPr="00AE2F62">
        <w:rPr>
          <w:rFonts w:ascii="Arial" w:hAnsi="Arial" w:cs="Arial"/>
          <w:lang w:val="de-DE"/>
        </w:rPr>
        <w:t>,</w:t>
      </w:r>
      <w:r w:rsidR="00293D1D" w:rsidRPr="00AE2F62">
        <w:rPr>
          <w:rFonts w:ascii="Arial" w:hAnsi="Arial" w:cs="Arial"/>
          <w:lang w:val="de-DE"/>
        </w:rPr>
        <w:t xml:space="preserve"> </w:t>
      </w:r>
      <w:r w:rsidR="002F1986" w:rsidRPr="00AE2F62">
        <w:rPr>
          <w:rFonts w:ascii="Arial" w:hAnsi="Arial" w:cs="Arial"/>
          <w:lang w:val="de-DE"/>
        </w:rPr>
        <w:t>wenn gleichzeitig auch Bauchkrämpfe, ein aufgeblähter Bauch u</w:t>
      </w:r>
      <w:r w:rsidR="00F22086" w:rsidRPr="00AE2F62">
        <w:rPr>
          <w:rFonts w:ascii="Arial" w:hAnsi="Arial" w:cs="Arial"/>
          <w:lang w:val="de-DE"/>
        </w:rPr>
        <w:t>.</w:t>
      </w:r>
      <w:r w:rsidR="002F1986" w:rsidRPr="00AE2F62">
        <w:rPr>
          <w:rFonts w:ascii="Arial" w:hAnsi="Arial" w:cs="Arial"/>
          <w:lang w:val="de-DE"/>
        </w:rPr>
        <w:t xml:space="preserve"> Blähungen auftreten.</w:t>
      </w:r>
      <w:r w:rsidR="007935D7" w:rsidRPr="00AE2F62">
        <w:rPr>
          <w:rFonts w:ascii="Arial" w:hAnsi="Arial" w:cs="Arial"/>
          <w:lang w:val="de-DE"/>
        </w:rPr>
        <w:t xml:space="preserve"> </w:t>
      </w:r>
      <w:proofErr w:type="spellStart"/>
      <w:r w:rsidR="00EF2F71" w:rsidRPr="00AE2F62">
        <w:rPr>
          <w:rFonts w:ascii="Arial" w:hAnsi="Arial" w:cs="Arial"/>
          <w:lang w:val="de-DE"/>
        </w:rPr>
        <w:t>Loperamidh</w:t>
      </w:r>
      <w:r w:rsidR="00E911CC" w:rsidRPr="00AE2F62">
        <w:rPr>
          <w:rFonts w:ascii="Arial" w:hAnsi="Arial" w:cs="Arial"/>
          <w:lang w:val="de-DE"/>
        </w:rPr>
        <w:t>ydrochlorid</w:t>
      </w:r>
      <w:proofErr w:type="spellEnd"/>
      <w:r w:rsidR="00E911CC" w:rsidRPr="00AE2F62">
        <w:rPr>
          <w:rFonts w:ascii="Arial" w:hAnsi="Arial" w:cs="Arial"/>
          <w:lang w:val="de-DE"/>
        </w:rPr>
        <w:t xml:space="preserve"> vermindert den Durchfall durch Verlangsamung der gesteigerten Darmaktivität. Zusätzlich erhöht es die Aufnahme v</w:t>
      </w:r>
      <w:r w:rsidR="002F4023" w:rsidRPr="00AE2F62">
        <w:rPr>
          <w:rFonts w:ascii="Arial" w:hAnsi="Arial" w:cs="Arial"/>
          <w:lang w:val="de-DE"/>
        </w:rPr>
        <w:t>.</w:t>
      </w:r>
      <w:r w:rsidR="00E911CC" w:rsidRPr="00AE2F62">
        <w:rPr>
          <w:rFonts w:ascii="Arial" w:hAnsi="Arial" w:cs="Arial"/>
          <w:lang w:val="de-DE"/>
        </w:rPr>
        <w:t xml:space="preserve"> Wasser u</w:t>
      </w:r>
      <w:r w:rsidR="00ED2286" w:rsidRPr="00AE2F62">
        <w:rPr>
          <w:rFonts w:ascii="Arial" w:hAnsi="Arial" w:cs="Arial"/>
          <w:lang w:val="de-DE"/>
        </w:rPr>
        <w:t>.</w:t>
      </w:r>
      <w:r w:rsidR="00E911CC" w:rsidRPr="00AE2F62">
        <w:rPr>
          <w:rFonts w:ascii="Arial" w:hAnsi="Arial" w:cs="Arial"/>
          <w:lang w:val="de-DE"/>
        </w:rPr>
        <w:t xml:space="preserve"> Salzen aus dem Darm. </w:t>
      </w:r>
      <w:proofErr w:type="spellStart"/>
      <w:r w:rsidR="00E911CC" w:rsidRPr="00AE2F62">
        <w:rPr>
          <w:rFonts w:ascii="Arial" w:hAnsi="Arial" w:cs="Arial"/>
          <w:lang w:val="de-DE"/>
        </w:rPr>
        <w:t>Simeticon</w:t>
      </w:r>
      <w:proofErr w:type="spellEnd"/>
      <w:r w:rsidR="00E911CC" w:rsidRPr="00AE2F62">
        <w:rPr>
          <w:rFonts w:ascii="Arial" w:hAnsi="Arial" w:cs="Arial"/>
          <w:lang w:val="de-DE"/>
        </w:rPr>
        <w:t xml:space="preserve"> lässt die Gasblasen, die Krämpfe u</w:t>
      </w:r>
      <w:r w:rsidR="00ED2286" w:rsidRPr="00AE2F62">
        <w:rPr>
          <w:rFonts w:ascii="Arial" w:hAnsi="Arial" w:cs="Arial"/>
          <w:lang w:val="de-DE"/>
        </w:rPr>
        <w:t>.</w:t>
      </w:r>
      <w:r w:rsidR="00E911CC" w:rsidRPr="00AE2F62">
        <w:rPr>
          <w:rFonts w:ascii="Arial" w:hAnsi="Arial" w:cs="Arial"/>
          <w:lang w:val="de-DE"/>
        </w:rPr>
        <w:t xml:space="preserve"> Blähungen verursachen, im Darm zerfallen.</w:t>
      </w:r>
      <w:r w:rsidR="00DA3FB1" w:rsidRPr="00AE2F62">
        <w:rPr>
          <w:rFonts w:ascii="Arial" w:hAnsi="Arial" w:cs="Arial"/>
          <w:lang w:val="de-DE"/>
        </w:rPr>
        <w:t xml:space="preserve"> </w:t>
      </w:r>
      <w:r w:rsidR="00DA3FB1" w:rsidRPr="00AE2F62">
        <w:rPr>
          <w:rFonts w:ascii="Arial" w:hAnsi="Arial" w:cs="Arial"/>
          <w:b/>
          <w:bCs/>
          <w:lang w:val="de-DE"/>
        </w:rPr>
        <w:t>Warnhinweis</w:t>
      </w:r>
      <w:r w:rsidR="00AE2F62" w:rsidRPr="00AE2F62">
        <w:rPr>
          <w:rFonts w:ascii="Arial" w:hAnsi="Arial" w:cs="Arial"/>
          <w:b/>
          <w:bCs/>
          <w:lang w:val="de-DE"/>
        </w:rPr>
        <w:t>e</w:t>
      </w:r>
      <w:r w:rsidR="00DA3FB1" w:rsidRPr="00AE2F62">
        <w:rPr>
          <w:rFonts w:ascii="Arial" w:hAnsi="Arial" w:cs="Arial"/>
          <w:b/>
          <w:bCs/>
          <w:lang w:val="de-DE"/>
        </w:rPr>
        <w:t>:</w:t>
      </w:r>
      <w:r w:rsidR="00DA3FB1" w:rsidRPr="00AE2F62">
        <w:rPr>
          <w:rFonts w:ascii="Arial" w:hAnsi="Arial" w:cs="Arial"/>
          <w:lang w:val="de-DE"/>
        </w:rPr>
        <w:t xml:space="preserve"> Enthält Benzylalkohol und Maltodextrin (enthält Glucose).</w:t>
      </w:r>
    </w:p>
    <w:p w14:paraId="5F1E41E6" w14:textId="77777777" w:rsidR="002F1986" w:rsidRPr="00AE2F62" w:rsidRDefault="002F1986" w:rsidP="00505CF3">
      <w:pPr>
        <w:tabs>
          <w:tab w:val="left" w:pos="142"/>
        </w:tabs>
        <w:jc w:val="both"/>
        <w:rPr>
          <w:rFonts w:ascii="Arial" w:hAnsi="Arial" w:cs="Arial"/>
          <w:lang w:val="de-DE"/>
        </w:rPr>
      </w:pPr>
    </w:p>
    <w:p w14:paraId="26D2F1FE" w14:textId="7EE68BEE" w:rsidR="002F1986" w:rsidRPr="00AE2F62" w:rsidRDefault="002F1986" w:rsidP="00505CF3">
      <w:pPr>
        <w:tabs>
          <w:tab w:val="left" w:pos="142"/>
        </w:tabs>
        <w:jc w:val="both"/>
        <w:rPr>
          <w:rFonts w:ascii="Arial" w:hAnsi="Arial" w:cs="Arial"/>
          <w:lang w:val="de-DE"/>
        </w:rPr>
      </w:pPr>
      <w:r w:rsidRPr="00AE2F62">
        <w:rPr>
          <w:rFonts w:ascii="Arial" w:hAnsi="Arial" w:cs="Arial"/>
          <w:b/>
          <w:bCs/>
          <w:lang w:val="de-DE"/>
        </w:rPr>
        <w:t xml:space="preserve">Zu Risiken und Nebenwirkungen lesen Sie die </w:t>
      </w:r>
      <w:r w:rsidR="003A5D41" w:rsidRPr="00AE2F62">
        <w:rPr>
          <w:rFonts w:ascii="Arial" w:hAnsi="Arial" w:cs="Arial"/>
          <w:b/>
          <w:lang w:val="de-DE"/>
        </w:rPr>
        <w:t>Packungsbeilage</w:t>
      </w:r>
      <w:r w:rsidR="00AE2F62" w:rsidRPr="00AE2F62">
        <w:rPr>
          <w:rFonts w:ascii="Arial" w:hAnsi="Arial" w:cs="Arial"/>
          <w:b/>
          <w:lang w:val="de-DE"/>
        </w:rPr>
        <w:t xml:space="preserve"> und fragen Sie Ihre Ärztin, Ihren Arzt oder in Ihrer Apotheke.</w:t>
      </w:r>
    </w:p>
    <w:p w14:paraId="059A6429" w14:textId="77777777" w:rsidR="002F1986" w:rsidRPr="00AE2F62" w:rsidRDefault="002F1986" w:rsidP="00505CF3">
      <w:pPr>
        <w:tabs>
          <w:tab w:val="left" w:pos="142"/>
        </w:tabs>
        <w:jc w:val="both"/>
        <w:rPr>
          <w:rFonts w:ascii="Arial" w:hAnsi="Arial" w:cs="Arial"/>
          <w:lang w:val="de-DE"/>
        </w:rPr>
      </w:pPr>
    </w:p>
    <w:p w14:paraId="0F0125EE" w14:textId="7EFF7833" w:rsidR="002F1986" w:rsidRPr="00AE2F62" w:rsidRDefault="00493E9F" w:rsidP="00505CF3">
      <w:pPr>
        <w:tabs>
          <w:tab w:val="left" w:pos="142"/>
        </w:tabs>
        <w:jc w:val="both"/>
        <w:rPr>
          <w:rFonts w:ascii="Arial" w:hAnsi="Arial" w:cs="Arial"/>
          <w:bCs/>
        </w:rPr>
      </w:pPr>
      <w:r w:rsidRPr="00AE2F62">
        <w:rPr>
          <w:rFonts w:ascii="Arial" w:hAnsi="Arial" w:cs="Arial"/>
          <w:bCs/>
        </w:rPr>
        <w:t xml:space="preserve">Johnson &amp; Johnson GmbH, 41470 Neuss. </w:t>
      </w:r>
      <w:r w:rsidR="003F05C9" w:rsidRPr="00AE2F62">
        <w:rPr>
          <w:rFonts w:ascii="Arial" w:hAnsi="Arial" w:cs="Arial"/>
          <w:bCs/>
        </w:rPr>
        <w:t>Stand</w:t>
      </w:r>
      <w:r w:rsidR="007D004F" w:rsidRPr="00AE2F62">
        <w:rPr>
          <w:rFonts w:ascii="Arial" w:hAnsi="Arial" w:cs="Arial"/>
          <w:bCs/>
        </w:rPr>
        <w:t xml:space="preserve">: </w:t>
      </w:r>
      <w:r w:rsidR="000D3361" w:rsidRPr="00AE2F62">
        <w:rPr>
          <w:rFonts w:ascii="Arial" w:hAnsi="Arial" w:cs="Arial"/>
          <w:bCs/>
        </w:rPr>
        <w:t>10/2022</w:t>
      </w:r>
    </w:p>
    <w:p w14:paraId="133F5314" w14:textId="77777777" w:rsidR="00E911CC" w:rsidRPr="00DA6048" w:rsidRDefault="00E911CC" w:rsidP="00505CF3">
      <w:pPr>
        <w:tabs>
          <w:tab w:val="left" w:pos="142"/>
        </w:tabs>
        <w:jc w:val="both"/>
        <w:rPr>
          <w:rFonts w:ascii="Arial" w:hAnsi="Arial" w:cs="Arial"/>
          <w:bCs/>
        </w:rPr>
      </w:pPr>
    </w:p>
    <w:sectPr w:rsidR="00E911CC" w:rsidRPr="00DA6048">
      <w:headerReference w:type="default" r:id="rId7"/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17111" w14:textId="77777777" w:rsidR="00267703" w:rsidRDefault="00267703" w:rsidP="002C5077">
      <w:r>
        <w:separator/>
      </w:r>
    </w:p>
  </w:endnote>
  <w:endnote w:type="continuationSeparator" w:id="0">
    <w:p w14:paraId="599F504C" w14:textId="77777777" w:rsidR="00267703" w:rsidRDefault="00267703" w:rsidP="002C5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62E01B" w14:textId="77777777" w:rsidR="00267703" w:rsidRDefault="00267703" w:rsidP="002C5077">
      <w:r>
        <w:separator/>
      </w:r>
    </w:p>
  </w:footnote>
  <w:footnote w:type="continuationSeparator" w:id="0">
    <w:p w14:paraId="1D55F1D6" w14:textId="77777777" w:rsidR="00267703" w:rsidRDefault="00267703" w:rsidP="002C5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911E3" w14:textId="2946D18C" w:rsidR="00DA3FB1" w:rsidRPr="00505CF3" w:rsidRDefault="000D3361" w:rsidP="00795848">
    <w:pPr>
      <w:rPr>
        <w:rFonts w:ascii="Arial" w:hAnsi="Arial" w:cs="Arial"/>
        <w:sz w:val="18"/>
        <w:szCs w:val="18"/>
        <w:lang w:val="de-DE"/>
      </w:rPr>
    </w:pPr>
    <w:r w:rsidRPr="00505CF3">
      <w:rPr>
        <w:rFonts w:ascii="Arial" w:hAnsi="Arial" w:cs="Arial"/>
        <w:sz w:val="18"/>
        <w:szCs w:val="18"/>
        <w:lang w:val="de-DE"/>
      </w:rPr>
      <w:t>palde-v21-2022-10-imodium-akut-Duo</w:t>
    </w:r>
  </w:p>
  <w:p w14:paraId="3D6007C8" w14:textId="77777777" w:rsidR="002C5077" w:rsidRPr="002C5077" w:rsidRDefault="002C5077">
    <w:pPr>
      <w:pStyle w:val="Kopfzeile"/>
      <w:rPr>
        <w:lang w:val="de-DE"/>
      </w:rPr>
    </w:pPr>
  </w:p>
  <w:p w14:paraId="28176716" w14:textId="77777777" w:rsidR="002C5077" w:rsidRPr="002C5077" w:rsidRDefault="002C5077">
    <w:pPr>
      <w:pStyle w:val="Kopfzeile"/>
      <w:rPr>
        <w:lang w:val="de-D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41A0C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bCs/>
        <w:i w:val="0"/>
        <w:iCs w:val="0"/>
        <w:sz w:val="24"/>
        <w:szCs w:val="24"/>
      </w:rPr>
    </w:lvl>
  </w:abstractNum>
  <w:num w:numId="1" w16cid:durableId="1063598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D41"/>
    <w:rsid w:val="0001781D"/>
    <w:rsid w:val="00081BB3"/>
    <w:rsid w:val="00082D97"/>
    <w:rsid w:val="0009558D"/>
    <w:rsid w:val="000D3361"/>
    <w:rsid w:val="000E564E"/>
    <w:rsid w:val="0013761C"/>
    <w:rsid w:val="001A0380"/>
    <w:rsid w:val="002300DC"/>
    <w:rsid w:val="00230B0F"/>
    <w:rsid w:val="00233D48"/>
    <w:rsid w:val="00267703"/>
    <w:rsid w:val="00293D1D"/>
    <w:rsid w:val="002C5077"/>
    <w:rsid w:val="002E0029"/>
    <w:rsid w:val="002F1986"/>
    <w:rsid w:val="002F4023"/>
    <w:rsid w:val="003038D8"/>
    <w:rsid w:val="00386565"/>
    <w:rsid w:val="003A5D41"/>
    <w:rsid w:val="003F05C9"/>
    <w:rsid w:val="003F347E"/>
    <w:rsid w:val="00455479"/>
    <w:rsid w:val="00491633"/>
    <w:rsid w:val="00493E9F"/>
    <w:rsid w:val="00505CF3"/>
    <w:rsid w:val="00561D2D"/>
    <w:rsid w:val="00595CB2"/>
    <w:rsid w:val="005B6A5D"/>
    <w:rsid w:val="005E4BB7"/>
    <w:rsid w:val="00660D0F"/>
    <w:rsid w:val="006B34D7"/>
    <w:rsid w:val="00754D5C"/>
    <w:rsid w:val="007618E7"/>
    <w:rsid w:val="007933F6"/>
    <w:rsid w:val="007935D7"/>
    <w:rsid w:val="00795848"/>
    <w:rsid w:val="007C6410"/>
    <w:rsid w:val="007D004F"/>
    <w:rsid w:val="007F3C35"/>
    <w:rsid w:val="0090190C"/>
    <w:rsid w:val="00927269"/>
    <w:rsid w:val="009317BE"/>
    <w:rsid w:val="00965D88"/>
    <w:rsid w:val="00975A0D"/>
    <w:rsid w:val="009B0742"/>
    <w:rsid w:val="00A31971"/>
    <w:rsid w:val="00A3449E"/>
    <w:rsid w:val="00A90374"/>
    <w:rsid w:val="00AC029F"/>
    <w:rsid w:val="00AE2F62"/>
    <w:rsid w:val="00B31F5F"/>
    <w:rsid w:val="00B32349"/>
    <w:rsid w:val="00B41717"/>
    <w:rsid w:val="00B43823"/>
    <w:rsid w:val="00BD0D73"/>
    <w:rsid w:val="00BF2A1F"/>
    <w:rsid w:val="00C40BB7"/>
    <w:rsid w:val="00C5483A"/>
    <w:rsid w:val="00C61122"/>
    <w:rsid w:val="00C8785E"/>
    <w:rsid w:val="00CD27EB"/>
    <w:rsid w:val="00CF0A50"/>
    <w:rsid w:val="00D83852"/>
    <w:rsid w:val="00DA3FB1"/>
    <w:rsid w:val="00DA6048"/>
    <w:rsid w:val="00E16300"/>
    <w:rsid w:val="00E25D22"/>
    <w:rsid w:val="00E911CC"/>
    <w:rsid w:val="00E916AE"/>
    <w:rsid w:val="00ED2286"/>
    <w:rsid w:val="00ED6DC6"/>
    <w:rsid w:val="00EF2F71"/>
    <w:rsid w:val="00F06600"/>
    <w:rsid w:val="00F22086"/>
    <w:rsid w:val="00FA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D16B9C"/>
  <w15:chartTrackingRefBased/>
  <w15:docId w15:val="{0CC1DF6C-8E2A-47C0-8A23-B362905B7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  <w:lang w:val="en-US" w:eastAsia="en-US"/>
    </w:rPr>
  </w:style>
  <w:style w:type="paragraph" w:styleId="berschrift2">
    <w:name w:val="heading 2"/>
    <w:basedOn w:val="Standard"/>
    <w:next w:val="Standard"/>
    <w:qFormat/>
    <w:pPr>
      <w:keepNext/>
      <w:jc w:val="both"/>
      <w:outlineLvl w:val="1"/>
    </w:pPr>
    <w:rPr>
      <w:b/>
      <w:bCs/>
      <w:color w:val="FF0000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semiHidden/>
    <w:pPr>
      <w:tabs>
        <w:tab w:val="right" w:pos="-1985"/>
      </w:tabs>
      <w:spacing w:after="120"/>
      <w:ind w:right="141"/>
    </w:pPr>
    <w:rPr>
      <w:rFonts w:ascii="Tahoma" w:hAnsi="Tahoma" w:cs="Tahoma"/>
      <w:b/>
      <w:bCs/>
      <w:color w:val="000000"/>
      <w:szCs w:val="20"/>
      <w:lang w:val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911CC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911CC"/>
    <w:rPr>
      <w:rFonts w:ascii="Tahoma" w:hAnsi="Tahoma" w:cs="Tahoma"/>
      <w:sz w:val="16"/>
      <w:szCs w:val="16"/>
      <w:lang w:val="en-US" w:eastAsia="en-US"/>
    </w:rPr>
  </w:style>
  <w:style w:type="paragraph" w:styleId="Kopfzeile">
    <w:name w:val="header"/>
    <w:basedOn w:val="Standard"/>
    <w:link w:val="KopfzeileZchn"/>
    <w:uiPriority w:val="99"/>
    <w:unhideWhenUsed/>
    <w:rsid w:val="002C507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2C5077"/>
    <w:rPr>
      <w:sz w:val="24"/>
      <w:szCs w:val="24"/>
      <w:lang w:val="en-US" w:eastAsia="en-US"/>
    </w:rPr>
  </w:style>
  <w:style w:type="paragraph" w:styleId="Fuzeile">
    <w:name w:val="footer"/>
    <w:basedOn w:val="Standard"/>
    <w:link w:val="FuzeileZchn"/>
    <w:uiPriority w:val="99"/>
    <w:unhideWhenUsed/>
    <w:rsid w:val="002C507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2C5077"/>
    <w:rPr>
      <w:sz w:val="24"/>
      <w:szCs w:val="24"/>
      <w:lang w:val="en-US" w:eastAsia="en-US"/>
    </w:rPr>
  </w:style>
  <w:style w:type="paragraph" w:styleId="berarbeitung">
    <w:name w:val="Revision"/>
    <w:hidden/>
    <w:uiPriority w:val="99"/>
    <w:semiHidden/>
    <w:rsid w:val="00230B0F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540167DF407240B7A26EA65DC0E26F" ma:contentTypeVersion="14" ma:contentTypeDescription="Create a new document." ma:contentTypeScope="" ma:versionID="d22bb17f8ad25ea3022e6dd1371da4e0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812748b173e386df8fa7f268840df25f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A6881B-7A4F-403A-8BDB-4A99CFC756A5}"/>
</file>

<file path=customXml/itemProps2.xml><?xml version="1.0" encoding="utf-8"?>
<ds:datastoreItem xmlns:ds="http://schemas.openxmlformats.org/officeDocument/2006/customXml" ds:itemID="{160CDBB2-AC8A-4086-85C6-828ED3EC5E57}"/>
</file>

<file path=customXml/itemProps3.xml><?xml version="1.0" encoding="utf-8"?>
<ds:datastoreItem xmlns:ds="http://schemas.openxmlformats.org/officeDocument/2006/customXml" ds:itemID="{0C5E3531-FF04-4E6B-8C49-6F6CFE66F91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Imodium akut</vt:lpstr>
    </vt:vector>
  </TitlesOfParts>
  <Company>Johnson &amp; Johnson</Company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Imodium akut</dc:title>
  <dc:subject/>
  <dc:creator>Birgit Krall</dc:creator>
  <cp:keywords/>
  <cp:lastModifiedBy>Verheyen, Rouven</cp:lastModifiedBy>
  <cp:revision>2</cp:revision>
  <dcterms:created xsi:type="dcterms:W3CDTF">2023-08-24T11:10:00Z</dcterms:created>
  <dcterms:modified xsi:type="dcterms:W3CDTF">2023-08-24T11:10:00Z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5400</vt:r8>
  </property>
  <property fmtid="{D5CDD505-2E9C-101B-9397-08002B2CF9AE}" pid="4" name="MediaServiceImageTags">
    <vt:lpwstr/>
  </property>
</Properties>
</file>