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966A1" w14:textId="77777777" w:rsidR="005B472B" w:rsidRDefault="00A9708D" w:rsidP="00446A4D">
      <w:pPr>
        <w:spacing w:line="360" w:lineRule="auto"/>
        <w:ind w:right="57"/>
        <w:rPr>
          <w:rFonts w:ascii="Arial" w:hAnsi="Arial" w:cs="Arial"/>
          <w:b/>
          <w:lang w:val="de-DE" w:eastAsia="de-DE"/>
        </w:rPr>
      </w:pPr>
      <w:proofErr w:type="spellStart"/>
      <w:r>
        <w:rPr>
          <w:rFonts w:ascii="Arial" w:hAnsi="Arial" w:cs="Arial"/>
          <w:b/>
          <w:bCs/>
          <w:lang w:val="de-DE"/>
        </w:rPr>
        <w:t>M</w:t>
      </w:r>
      <w:r w:rsidR="00D2439F" w:rsidRPr="00D2439F">
        <w:rPr>
          <w:rFonts w:ascii="Arial" w:hAnsi="Arial" w:cs="Arial"/>
          <w:b/>
          <w:bCs/>
          <w:lang w:val="de-DE"/>
        </w:rPr>
        <w:t>icro</w:t>
      </w:r>
      <w:r w:rsidR="002C6D80">
        <w:rPr>
          <w:rFonts w:ascii="Arial" w:hAnsi="Arial" w:cs="Arial"/>
          <w:b/>
          <w:bCs/>
          <w:lang w:val="de-DE"/>
        </w:rPr>
        <w:t>lax</w:t>
      </w:r>
      <w:proofErr w:type="spellEnd"/>
      <w:r w:rsidR="005B472B" w:rsidRPr="00D2439F">
        <w:rPr>
          <w:rFonts w:ascii="Arial" w:hAnsi="Arial" w:cs="Arial"/>
          <w:b/>
          <w:vertAlign w:val="superscript"/>
          <w:lang w:val="de-DE" w:eastAsia="de-DE"/>
        </w:rPr>
        <w:t>®</w:t>
      </w:r>
      <w:r w:rsidR="005B472B">
        <w:rPr>
          <w:rFonts w:ascii="Arial" w:hAnsi="Arial" w:cs="Arial"/>
          <w:b/>
          <w:lang w:val="de-DE" w:eastAsia="de-DE"/>
        </w:rPr>
        <w:t xml:space="preserve"> </w:t>
      </w:r>
      <w:r>
        <w:rPr>
          <w:rFonts w:ascii="Arial" w:hAnsi="Arial" w:cs="Arial"/>
          <w:b/>
          <w:lang w:val="de-DE" w:eastAsia="de-DE"/>
        </w:rPr>
        <w:t>Rektallösung</w:t>
      </w:r>
    </w:p>
    <w:p w14:paraId="570315BD" w14:textId="77777777" w:rsidR="005B472B" w:rsidRDefault="005B472B" w:rsidP="00446A4D">
      <w:pPr>
        <w:rPr>
          <w:rFonts w:ascii="Arial" w:hAnsi="Arial" w:cs="Arial"/>
          <w:lang w:val="de-DE"/>
        </w:rPr>
      </w:pPr>
      <w:r>
        <w:rPr>
          <w:rFonts w:ascii="Arial" w:hAnsi="Arial" w:cs="Arial"/>
          <w:b/>
          <w:bCs/>
          <w:lang w:val="de-DE"/>
        </w:rPr>
        <w:t>Anwendungsgebiete:</w:t>
      </w:r>
      <w:r>
        <w:rPr>
          <w:rFonts w:ascii="Arial" w:hAnsi="Arial" w:cs="Arial"/>
          <w:lang w:val="de-DE"/>
        </w:rPr>
        <w:t xml:space="preserve"> Zur kurzfristigen Anwendung bei </w:t>
      </w:r>
      <w:r w:rsidR="00D2439F">
        <w:rPr>
          <w:rFonts w:ascii="Arial" w:hAnsi="Arial" w:cs="Arial"/>
          <w:lang w:val="de-DE"/>
        </w:rPr>
        <w:t>Verstopfung (</w:t>
      </w:r>
      <w:r>
        <w:rPr>
          <w:rFonts w:ascii="Arial" w:hAnsi="Arial" w:cs="Arial"/>
          <w:lang w:val="de-DE"/>
        </w:rPr>
        <w:t>Obstipation</w:t>
      </w:r>
      <w:r w:rsidR="00D2439F">
        <w:rPr>
          <w:rFonts w:ascii="Arial" w:hAnsi="Arial" w:cs="Arial"/>
          <w:lang w:val="de-DE"/>
        </w:rPr>
        <w:t xml:space="preserve">) </w:t>
      </w:r>
      <w:r>
        <w:rPr>
          <w:rFonts w:ascii="Arial" w:hAnsi="Arial" w:cs="Arial"/>
          <w:lang w:val="de-DE"/>
        </w:rPr>
        <w:t xml:space="preserve">sowie bei Erkrankungen, die </w:t>
      </w:r>
      <w:r w:rsidR="007C0D88">
        <w:rPr>
          <w:rFonts w:ascii="Arial" w:hAnsi="Arial" w:cs="Arial"/>
          <w:lang w:val="de-DE"/>
        </w:rPr>
        <w:t xml:space="preserve">eine </w:t>
      </w:r>
      <w:r>
        <w:rPr>
          <w:rFonts w:ascii="Arial" w:hAnsi="Arial" w:cs="Arial"/>
          <w:lang w:val="de-DE"/>
        </w:rPr>
        <w:t xml:space="preserve">erleichterte </w:t>
      </w:r>
      <w:r w:rsidR="00D2439F">
        <w:rPr>
          <w:rFonts w:ascii="Arial" w:hAnsi="Arial" w:cs="Arial"/>
          <w:lang w:val="de-DE"/>
        </w:rPr>
        <w:t>Stuhlentleerung (</w:t>
      </w:r>
      <w:r>
        <w:rPr>
          <w:rFonts w:ascii="Arial" w:hAnsi="Arial" w:cs="Arial"/>
          <w:lang w:val="de-DE"/>
        </w:rPr>
        <w:t>Defäkation</w:t>
      </w:r>
      <w:r w:rsidR="00D2439F">
        <w:rPr>
          <w:rFonts w:ascii="Arial" w:hAnsi="Arial" w:cs="Arial"/>
          <w:lang w:val="de-DE"/>
        </w:rPr>
        <w:t>)</w:t>
      </w:r>
      <w:r>
        <w:rPr>
          <w:rFonts w:ascii="Arial" w:hAnsi="Arial" w:cs="Arial"/>
          <w:lang w:val="de-DE"/>
        </w:rPr>
        <w:t xml:space="preserve"> erfordern. Zur Darmentleerung bei diagnostischen oder therapeutischen Maßnahmen im Enddarmbereich.</w:t>
      </w:r>
      <w:r w:rsidR="00CA1DF4">
        <w:rPr>
          <w:rFonts w:ascii="Arial" w:hAnsi="Arial" w:cs="Arial"/>
          <w:lang w:val="de-DE"/>
        </w:rPr>
        <w:t xml:space="preserve"> </w:t>
      </w:r>
      <w:r w:rsidR="00CA1DF4" w:rsidRPr="00CA1DF4">
        <w:rPr>
          <w:rFonts w:ascii="Arial" w:hAnsi="Arial" w:cs="Arial"/>
          <w:b/>
          <w:lang w:val="de-DE"/>
        </w:rPr>
        <w:t>Warnhinweis:</w:t>
      </w:r>
      <w:r w:rsidR="00D2439F">
        <w:rPr>
          <w:rFonts w:ascii="Arial" w:hAnsi="Arial" w:cs="Arial"/>
          <w:lang w:val="de-DE"/>
        </w:rPr>
        <w:t xml:space="preserve"> Enthält </w:t>
      </w:r>
      <w:r w:rsidR="00CA1DF4">
        <w:rPr>
          <w:rFonts w:ascii="Arial" w:hAnsi="Arial" w:cs="Arial"/>
          <w:lang w:val="de-DE"/>
        </w:rPr>
        <w:t>Sorbinsäure.</w:t>
      </w:r>
    </w:p>
    <w:p w14:paraId="2C65D90A" w14:textId="77777777" w:rsidR="005B472B" w:rsidRDefault="005B472B" w:rsidP="00446A4D">
      <w:pPr>
        <w:pStyle w:val="Textkrper"/>
        <w:ind w:right="57"/>
        <w:jc w:val="both"/>
        <w:rPr>
          <w:rFonts w:cs="Arial"/>
          <w:sz w:val="24"/>
        </w:rPr>
      </w:pPr>
    </w:p>
    <w:p w14:paraId="5A442541" w14:textId="77777777" w:rsidR="005B472B" w:rsidRDefault="005B472B" w:rsidP="00446A4D">
      <w:pPr>
        <w:pStyle w:val="Textkrper"/>
        <w:ind w:right="57"/>
        <w:jc w:val="both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Zu Risiken und Nebenwirkungen lesen Sie die Packungsbeilage und fragen Sie Ihren Arzt oder Apotheker.</w:t>
      </w:r>
    </w:p>
    <w:p w14:paraId="0356198A" w14:textId="77777777" w:rsidR="005B472B" w:rsidRPr="00CA1DF4" w:rsidRDefault="005B472B" w:rsidP="00446A4D">
      <w:pPr>
        <w:pStyle w:val="Textkrper"/>
        <w:ind w:right="57"/>
        <w:jc w:val="both"/>
        <w:rPr>
          <w:rFonts w:cs="Arial"/>
          <w:b/>
          <w:bCs/>
          <w:sz w:val="24"/>
          <w:szCs w:val="24"/>
        </w:rPr>
      </w:pPr>
    </w:p>
    <w:p w14:paraId="191E7E54" w14:textId="3FE5C7D8" w:rsidR="005B472B" w:rsidRPr="003A72FB" w:rsidRDefault="00A9708D" w:rsidP="00446A4D">
      <w:pPr>
        <w:pStyle w:val="Textkrper"/>
        <w:ind w:right="57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GB"/>
        </w:rPr>
        <w:t>Johnson &amp; Johnson</w:t>
      </w:r>
      <w:r w:rsidR="00E75CC2">
        <w:rPr>
          <w:rFonts w:cs="Arial"/>
          <w:sz w:val="24"/>
          <w:szCs w:val="24"/>
          <w:lang w:val="en-GB"/>
        </w:rPr>
        <w:t xml:space="preserve"> </w:t>
      </w:r>
      <w:r w:rsidR="005B472B" w:rsidRPr="00CA1DF4">
        <w:rPr>
          <w:rFonts w:cs="Arial"/>
          <w:sz w:val="24"/>
          <w:szCs w:val="24"/>
          <w:lang w:val="en-GB"/>
        </w:rPr>
        <w:t xml:space="preserve">GmbH, </w:t>
      </w:r>
      <w:r w:rsidRPr="00A9708D">
        <w:rPr>
          <w:rFonts w:cs="Arial"/>
          <w:sz w:val="24"/>
          <w:szCs w:val="24"/>
          <w:lang w:val="en-GB"/>
        </w:rPr>
        <w:t>41470</w:t>
      </w:r>
      <w:r w:rsidR="005B472B" w:rsidRPr="00CA1DF4">
        <w:rPr>
          <w:rFonts w:cs="Arial"/>
          <w:sz w:val="24"/>
          <w:szCs w:val="24"/>
          <w:lang w:val="en-GB"/>
        </w:rPr>
        <w:t xml:space="preserve"> Neuss</w:t>
      </w:r>
      <w:r w:rsidR="00562991">
        <w:rPr>
          <w:rFonts w:cs="Arial"/>
          <w:sz w:val="24"/>
          <w:szCs w:val="24"/>
          <w:lang w:val="en-GB"/>
        </w:rPr>
        <w:t>.</w:t>
      </w:r>
      <w:r w:rsidR="00CA1DF4" w:rsidRPr="00CA1DF4">
        <w:rPr>
          <w:rFonts w:cs="Arial"/>
          <w:sz w:val="24"/>
          <w:szCs w:val="24"/>
          <w:lang w:val="en-GB"/>
        </w:rPr>
        <w:t xml:space="preserve"> </w:t>
      </w:r>
      <w:r w:rsidR="003F13D5" w:rsidRPr="003A72FB">
        <w:rPr>
          <w:rFonts w:cs="Arial"/>
          <w:sz w:val="24"/>
          <w:szCs w:val="24"/>
          <w:lang w:val="en-US"/>
        </w:rPr>
        <w:t>Stand</w:t>
      </w:r>
      <w:r w:rsidR="005B472B" w:rsidRPr="003A72FB">
        <w:rPr>
          <w:rFonts w:cs="Arial"/>
          <w:sz w:val="24"/>
          <w:szCs w:val="24"/>
          <w:lang w:val="en-US"/>
        </w:rPr>
        <w:t xml:space="preserve">: </w:t>
      </w:r>
      <w:r w:rsidR="009F63D9" w:rsidRPr="003A72FB">
        <w:rPr>
          <w:rFonts w:cs="Arial"/>
          <w:sz w:val="24"/>
          <w:szCs w:val="24"/>
          <w:lang w:val="en-US"/>
        </w:rPr>
        <w:t>0</w:t>
      </w:r>
      <w:r w:rsidR="007204A3">
        <w:rPr>
          <w:rFonts w:cs="Arial"/>
          <w:sz w:val="24"/>
          <w:szCs w:val="24"/>
          <w:lang w:val="en-US"/>
        </w:rPr>
        <w:t>8/2021</w:t>
      </w:r>
      <w:r w:rsidR="009F63D9" w:rsidRPr="003A72FB">
        <w:rPr>
          <w:rFonts w:cs="Arial"/>
          <w:sz w:val="24"/>
          <w:szCs w:val="24"/>
          <w:lang w:val="en-US"/>
        </w:rPr>
        <w:t xml:space="preserve"> </w:t>
      </w:r>
    </w:p>
    <w:p w14:paraId="41E12306" w14:textId="77777777" w:rsidR="00D2439F" w:rsidRPr="003A72FB" w:rsidRDefault="00D2439F" w:rsidP="00446A4D">
      <w:pPr>
        <w:pStyle w:val="Textkrper"/>
        <w:ind w:right="57"/>
        <w:jc w:val="both"/>
        <w:rPr>
          <w:rFonts w:cs="Arial"/>
          <w:sz w:val="24"/>
          <w:szCs w:val="24"/>
          <w:lang w:val="en-US"/>
        </w:rPr>
      </w:pPr>
    </w:p>
    <w:p w14:paraId="75097418" w14:textId="77777777" w:rsidR="005B472B" w:rsidRDefault="005B472B" w:rsidP="00446A4D">
      <w:pPr>
        <w:spacing w:line="360" w:lineRule="auto"/>
        <w:ind w:left="57" w:right="57"/>
        <w:rPr>
          <w:rFonts w:ascii="Arial" w:hAnsi="Arial" w:cs="Arial"/>
          <w:b/>
          <w:lang w:val="de-DE" w:eastAsia="de-DE"/>
        </w:rPr>
      </w:pP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</w:p>
    <w:p w14:paraId="06B7B189" w14:textId="77777777" w:rsidR="005B472B" w:rsidRPr="00562991" w:rsidRDefault="005B472B">
      <w:pPr>
        <w:rPr>
          <w:lang w:val="de-DE"/>
        </w:rPr>
      </w:pPr>
    </w:p>
    <w:sectPr w:rsidR="005B472B" w:rsidRPr="005629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44914" w14:textId="77777777" w:rsidR="00087071" w:rsidRDefault="00087071" w:rsidP="00922257">
      <w:r>
        <w:separator/>
      </w:r>
    </w:p>
  </w:endnote>
  <w:endnote w:type="continuationSeparator" w:id="0">
    <w:p w14:paraId="4615949C" w14:textId="77777777" w:rsidR="00087071" w:rsidRDefault="00087071" w:rsidP="0092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46134" w14:textId="77777777" w:rsidR="007204A3" w:rsidRDefault="007204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6503" w14:textId="77777777" w:rsidR="007204A3" w:rsidRDefault="007204A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7AFF" w14:textId="77777777" w:rsidR="007204A3" w:rsidRDefault="007204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28F23" w14:textId="77777777" w:rsidR="00087071" w:rsidRDefault="00087071" w:rsidP="00922257">
      <w:r>
        <w:separator/>
      </w:r>
    </w:p>
  </w:footnote>
  <w:footnote w:type="continuationSeparator" w:id="0">
    <w:p w14:paraId="42D71748" w14:textId="77777777" w:rsidR="00087071" w:rsidRDefault="00087071" w:rsidP="00922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2CC42" w14:textId="77777777" w:rsidR="007204A3" w:rsidRDefault="007204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2BF2D" w14:textId="1DE7A09E" w:rsidR="00922257" w:rsidRDefault="007204A3">
    <w:pPr>
      <w:pStyle w:val="Kopfzeile"/>
    </w:pPr>
    <w:r w:rsidRPr="00D51CC1">
      <w:rPr>
        <w:rFonts w:ascii="Arial" w:hAnsi="Arial" w:cs="Arial"/>
        <w:sz w:val="16"/>
        <w:szCs w:val="16"/>
      </w:rPr>
      <w:t>palde-v</w:t>
    </w:r>
    <w:r>
      <w:rPr>
        <w:rFonts w:ascii="Arial" w:hAnsi="Arial" w:cs="Arial"/>
        <w:sz w:val="16"/>
        <w:szCs w:val="16"/>
      </w:rPr>
      <w:t>06</w:t>
    </w:r>
    <w:r w:rsidRPr="00D51CC1">
      <w:rPr>
        <w:rFonts w:ascii="Arial" w:hAnsi="Arial" w:cs="Arial"/>
        <w:sz w:val="16"/>
        <w:szCs w:val="16"/>
      </w:rPr>
      <w:t>-20</w:t>
    </w:r>
    <w:r>
      <w:rPr>
        <w:rFonts w:ascii="Arial" w:hAnsi="Arial" w:cs="Arial"/>
        <w:sz w:val="16"/>
        <w:szCs w:val="16"/>
      </w:rPr>
      <w:t>21</w:t>
    </w:r>
    <w:r w:rsidRPr="00D51CC1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08</w:t>
    </w:r>
    <w:r w:rsidRPr="00D51CC1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microlax</w:t>
    </w:r>
  </w:p>
  <w:p w14:paraId="06FCF63F" w14:textId="77777777" w:rsidR="00922257" w:rsidRDefault="0092225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AC6B0" w14:textId="77777777" w:rsidR="007204A3" w:rsidRDefault="007204A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00505"/>
    <w:multiLevelType w:val="hybridMultilevel"/>
    <w:tmpl w:val="909665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DF4"/>
    <w:rsid w:val="00087071"/>
    <w:rsid w:val="00216734"/>
    <w:rsid w:val="00250EBF"/>
    <w:rsid w:val="002C505B"/>
    <w:rsid w:val="002C6D80"/>
    <w:rsid w:val="003A72FB"/>
    <w:rsid w:val="003F13D5"/>
    <w:rsid w:val="00412719"/>
    <w:rsid w:val="00446A4D"/>
    <w:rsid w:val="004A5D5C"/>
    <w:rsid w:val="00562991"/>
    <w:rsid w:val="005B472B"/>
    <w:rsid w:val="005C26EC"/>
    <w:rsid w:val="00717FAF"/>
    <w:rsid w:val="007204A3"/>
    <w:rsid w:val="0079604A"/>
    <w:rsid w:val="007C0D88"/>
    <w:rsid w:val="008C2263"/>
    <w:rsid w:val="008E1D32"/>
    <w:rsid w:val="00922257"/>
    <w:rsid w:val="009649B5"/>
    <w:rsid w:val="009F63D9"/>
    <w:rsid w:val="00A45956"/>
    <w:rsid w:val="00A62919"/>
    <w:rsid w:val="00A9708D"/>
    <w:rsid w:val="00AA3909"/>
    <w:rsid w:val="00BD1B01"/>
    <w:rsid w:val="00C075EA"/>
    <w:rsid w:val="00C57B36"/>
    <w:rsid w:val="00C92D60"/>
    <w:rsid w:val="00CA1DF4"/>
    <w:rsid w:val="00D240FF"/>
    <w:rsid w:val="00D2439F"/>
    <w:rsid w:val="00E75CC2"/>
    <w:rsid w:val="00EF7AF9"/>
    <w:rsid w:val="00F7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62A88"/>
  <w15:chartTrackingRefBased/>
  <w15:docId w15:val="{6E4DB985-1441-455C-9CAE-952F310AD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/>
      <w:sz w:val="15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08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9708D"/>
    <w:rPr>
      <w:rFonts w:ascii="Tahoma" w:hAnsi="Tahoma" w:cs="Tahoma"/>
      <w:sz w:val="16"/>
      <w:szCs w:val="16"/>
      <w:lang w:val="en-US" w:eastAsia="en-US"/>
    </w:rPr>
  </w:style>
  <w:style w:type="paragraph" w:styleId="Kopfzeile">
    <w:name w:val="header"/>
    <w:basedOn w:val="Standard"/>
    <w:link w:val="KopfzeileZchn"/>
    <w:uiPriority w:val="99"/>
    <w:unhideWhenUsed/>
    <w:rsid w:val="009222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2225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9222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92225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MICROKLIST®</vt:lpstr>
    </vt:vector>
  </TitlesOfParts>
  <Company>Johnson &amp; Johnson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MICROKLIST®</dc:title>
  <dc:subject/>
  <dc:creator>Birgit Krall</dc:creator>
  <cp:keywords/>
  <cp:lastModifiedBy>Nadarajah, Keerthika [CONDE]</cp:lastModifiedBy>
  <cp:revision>2</cp:revision>
  <cp:lastPrinted>2010-05-17T13:10:00Z</cp:lastPrinted>
  <dcterms:created xsi:type="dcterms:W3CDTF">2022-03-01T07:22:00Z</dcterms:created>
  <dcterms:modified xsi:type="dcterms:W3CDTF">2022-03-01T07:22:00Z</dcterms:modified>
</cp:coreProperties>
</file>